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8A9" w:rsidRDefault="00E638A9" w:rsidP="00E638A9">
      <w:pPr>
        <w:jc w:val="center"/>
        <w:rPr>
          <w:b/>
          <w:sz w:val="56"/>
          <w:szCs w:val="56"/>
          <w:u w:val="single"/>
        </w:rPr>
      </w:pPr>
    </w:p>
    <w:p w:rsidR="00E638A9" w:rsidRDefault="00E638A9" w:rsidP="00E638A9">
      <w:pPr>
        <w:jc w:val="center"/>
        <w:rPr>
          <w:b/>
          <w:sz w:val="56"/>
          <w:szCs w:val="56"/>
          <w:u w:val="single"/>
        </w:rPr>
      </w:pPr>
      <w:r w:rsidRPr="00E638A9">
        <w:rPr>
          <w:noProof/>
          <w:sz w:val="56"/>
          <w:szCs w:val="56"/>
          <w:lang w:eastAsia="fr-BE"/>
        </w:rPr>
        <w:drawing>
          <wp:inline distT="0" distB="0" distL="0" distR="0">
            <wp:extent cx="2310613" cy="1540306"/>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2312225" cy="1541381"/>
                    </a:xfrm>
                    <a:prstGeom prst="rect">
                      <a:avLst/>
                    </a:prstGeom>
                    <a:noFill/>
                    <a:ln w="9525">
                      <a:noFill/>
                      <a:miter lim="800000"/>
                      <a:headEnd/>
                      <a:tailEnd/>
                    </a:ln>
                  </pic:spPr>
                </pic:pic>
              </a:graphicData>
            </a:graphic>
          </wp:inline>
        </w:drawing>
      </w:r>
    </w:p>
    <w:p w:rsidR="00E638A9" w:rsidRDefault="00E638A9" w:rsidP="00E638A9">
      <w:pPr>
        <w:jc w:val="center"/>
        <w:rPr>
          <w:b/>
          <w:sz w:val="56"/>
          <w:szCs w:val="56"/>
          <w:u w:val="single"/>
        </w:rPr>
      </w:pPr>
    </w:p>
    <w:p w:rsidR="00E638A9" w:rsidRDefault="00E638A9" w:rsidP="00E638A9">
      <w:pPr>
        <w:jc w:val="center"/>
        <w:rPr>
          <w:b/>
          <w:sz w:val="56"/>
          <w:szCs w:val="56"/>
          <w:u w:val="single"/>
        </w:rPr>
      </w:pPr>
      <w:r w:rsidRPr="00E638A9">
        <w:rPr>
          <w:b/>
          <w:sz w:val="56"/>
          <w:szCs w:val="56"/>
          <w:u w:val="single"/>
        </w:rPr>
        <w:t>Pays-Bas</w:t>
      </w:r>
    </w:p>
    <w:p w:rsidR="00E638A9" w:rsidRDefault="00E638A9" w:rsidP="00E638A9">
      <w:pPr>
        <w:jc w:val="center"/>
        <w:rPr>
          <w:b/>
          <w:sz w:val="72"/>
          <w:szCs w:val="72"/>
          <w:u w:val="single"/>
        </w:rPr>
      </w:pPr>
      <w:r w:rsidRPr="00E638A9">
        <w:rPr>
          <w:b/>
          <w:sz w:val="72"/>
          <w:szCs w:val="72"/>
          <w:u w:val="single"/>
        </w:rPr>
        <w:t>Aménagement du territoire</w:t>
      </w:r>
    </w:p>
    <w:p w:rsidR="00E638A9" w:rsidRDefault="00E638A9" w:rsidP="00E638A9">
      <w:pPr>
        <w:jc w:val="center"/>
        <w:rPr>
          <w:b/>
          <w:sz w:val="72"/>
          <w:szCs w:val="72"/>
          <w:u w:val="single"/>
        </w:rPr>
      </w:pPr>
    </w:p>
    <w:p w:rsidR="009B7CB7" w:rsidRDefault="00E638A9" w:rsidP="00E638A9">
      <w:pPr>
        <w:jc w:val="center"/>
        <w:rPr>
          <w:b/>
          <w:u w:val="single"/>
        </w:rPr>
      </w:pPr>
      <w:r>
        <w:rPr>
          <w:noProof/>
          <w:lang w:eastAsia="fr-BE"/>
        </w:rPr>
        <w:drawing>
          <wp:inline distT="0" distB="0" distL="0" distR="0">
            <wp:extent cx="3131416" cy="2440874"/>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3131628" cy="2441039"/>
                    </a:xfrm>
                    <a:prstGeom prst="rect">
                      <a:avLst/>
                    </a:prstGeom>
                    <a:noFill/>
                    <a:ln w="9525">
                      <a:noFill/>
                      <a:miter lim="800000"/>
                      <a:headEnd/>
                      <a:tailEnd/>
                    </a:ln>
                  </pic:spPr>
                </pic:pic>
              </a:graphicData>
            </a:graphic>
          </wp:inline>
        </w:drawing>
      </w:r>
      <w:r w:rsidR="00203D50">
        <w:br w:type="page"/>
      </w:r>
      <w:r w:rsidRPr="00E638A9">
        <w:rPr>
          <w:b/>
          <w:sz w:val="40"/>
          <w:szCs w:val="40"/>
          <w:u w:val="single"/>
        </w:rPr>
        <w:lastRenderedPageBreak/>
        <w:t>Sommaire</w:t>
      </w:r>
    </w:p>
    <w:p w:rsidR="00731222" w:rsidRDefault="00731222" w:rsidP="00E2552E">
      <w:pPr>
        <w:pStyle w:val="Paragraphedeliste"/>
        <w:numPr>
          <w:ilvl w:val="0"/>
          <w:numId w:val="5"/>
        </w:numPr>
        <w:jc w:val="both"/>
        <w:rPr>
          <w:b/>
        </w:rPr>
      </w:pPr>
      <w:r>
        <w:rPr>
          <w:b/>
        </w:rPr>
        <w:t>Introduction</w:t>
      </w:r>
    </w:p>
    <w:p w:rsidR="00E638A9" w:rsidRPr="00E2552E" w:rsidRDefault="009B7CB7" w:rsidP="00E2552E">
      <w:pPr>
        <w:pStyle w:val="Paragraphedeliste"/>
        <w:numPr>
          <w:ilvl w:val="0"/>
          <w:numId w:val="5"/>
        </w:numPr>
        <w:jc w:val="both"/>
        <w:rPr>
          <w:b/>
        </w:rPr>
      </w:pPr>
      <w:r w:rsidRPr="00E2552E">
        <w:rPr>
          <w:b/>
        </w:rPr>
        <w:t>Inondation</w:t>
      </w:r>
    </w:p>
    <w:p w:rsidR="00731222" w:rsidRPr="00E2552E" w:rsidRDefault="00731222" w:rsidP="00731222">
      <w:pPr>
        <w:pStyle w:val="Paragraphedeliste"/>
        <w:numPr>
          <w:ilvl w:val="0"/>
          <w:numId w:val="5"/>
        </w:numPr>
        <w:jc w:val="both"/>
        <w:rPr>
          <w:b/>
        </w:rPr>
      </w:pPr>
      <w:r w:rsidRPr="00E2552E">
        <w:rPr>
          <w:b/>
        </w:rPr>
        <w:t>Assèchement des polders</w:t>
      </w:r>
    </w:p>
    <w:p w:rsidR="00E638A9" w:rsidRPr="00E2552E" w:rsidRDefault="00E638A9" w:rsidP="00E2552E">
      <w:pPr>
        <w:pStyle w:val="Paragraphedeliste"/>
        <w:numPr>
          <w:ilvl w:val="0"/>
          <w:numId w:val="5"/>
        </w:numPr>
        <w:jc w:val="both"/>
        <w:rPr>
          <w:b/>
        </w:rPr>
      </w:pPr>
      <w:r w:rsidRPr="00E2552E">
        <w:rPr>
          <w:b/>
        </w:rPr>
        <w:t>Plan Delta</w:t>
      </w:r>
    </w:p>
    <w:p w:rsidR="00550085" w:rsidRPr="00E2552E" w:rsidRDefault="00550085" w:rsidP="00E2552E">
      <w:pPr>
        <w:pStyle w:val="Paragraphedeliste"/>
        <w:numPr>
          <w:ilvl w:val="0"/>
          <w:numId w:val="5"/>
        </w:numPr>
        <w:jc w:val="both"/>
        <w:rPr>
          <w:b/>
        </w:rPr>
      </w:pPr>
      <w:r w:rsidRPr="00E2552E">
        <w:rPr>
          <w:b/>
        </w:rPr>
        <w:t>Habitat urbain</w:t>
      </w:r>
    </w:p>
    <w:p w:rsidR="00E638A9" w:rsidRPr="00E2552E" w:rsidRDefault="00E638A9" w:rsidP="00E2552E">
      <w:pPr>
        <w:pStyle w:val="Paragraphedeliste"/>
        <w:numPr>
          <w:ilvl w:val="0"/>
          <w:numId w:val="7"/>
        </w:numPr>
        <w:jc w:val="both"/>
        <w:rPr>
          <w:b/>
        </w:rPr>
      </w:pPr>
      <w:r w:rsidRPr="00E2552E">
        <w:rPr>
          <w:b/>
        </w:rPr>
        <w:t>Bâtir à Amsterdam</w:t>
      </w:r>
    </w:p>
    <w:p w:rsidR="00731222" w:rsidRDefault="00E638A9" w:rsidP="00731222">
      <w:pPr>
        <w:pStyle w:val="Paragraphedeliste"/>
        <w:numPr>
          <w:ilvl w:val="0"/>
          <w:numId w:val="7"/>
        </w:numPr>
        <w:jc w:val="both"/>
        <w:rPr>
          <w:b/>
        </w:rPr>
      </w:pPr>
      <w:r w:rsidRPr="00E2552E">
        <w:rPr>
          <w:b/>
        </w:rPr>
        <w:t>Organisation de la ville</w:t>
      </w:r>
    </w:p>
    <w:p w:rsidR="00731222" w:rsidRDefault="00731222" w:rsidP="00731222">
      <w:pPr>
        <w:pStyle w:val="Paragraphedeliste"/>
        <w:numPr>
          <w:ilvl w:val="0"/>
          <w:numId w:val="5"/>
        </w:numPr>
        <w:jc w:val="both"/>
        <w:rPr>
          <w:b/>
        </w:rPr>
      </w:pPr>
      <w:r>
        <w:rPr>
          <w:b/>
        </w:rPr>
        <w:t>Sources et bibliographie</w:t>
      </w:r>
    </w:p>
    <w:p w:rsidR="00EC3DA6" w:rsidRPr="00731222" w:rsidRDefault="00EC3DA6" w:rsidP="00731222">
      <w:pPr>
        <w:pStyle w:val="Paragraphedeliste"/>
        <w:numPr>
          <w:ilvl w:val="0"/>
          <w:numId w:val="5"/>
        </w:numPr>
        <w:jc w:val="both"/>
        <w:rPr>
          <w:b/>
        </w:rPr>
      </w:pPr>
      <w:r>
        <w:rPr>
          <w:b/>
        </w:rPr>
        <w:t>Annexe</w:t>
      </w:r>
    </w:p>
    <w:p w:rsidR="00E2552E" w:rsidRPr="00EC3DA6" w:rsidRDefault="00E2552E" w:rsidP="00EC3DA6">
      <w:pPr>
        <w:ind w:left="2552"/>
        <w:jc w:val="both"/>
        <w:rPr>
          <w:b/>
          <w:u w:val="single"/>
        </w:rPr>
      </w:pPr>
    </w:p>
    <w:p w:rsidR="005260A4" w:rsidRDefault="009B7CB7" w:rsidP="00B503FA">
      <w:pPr>
        <w:rPr>
          <w:b/>
          <w:u w:val="single"/>
        </w:rPr>
      </w:pPr>
      <w:r>
        <w:rPr>
          <w:b/>
          <w:u w:val="single"/>
        </w:rPr>
        <w:br w:type="page"/>
      </w:r>
    </w:p>
    <w:p w:rsidR="009B7CB7" w:rsidRPr="00FE52A4" w:rsidRDefault="009B7CB7" w:rsidP="00B503FA">
      <w:pPr>
        <w:rPr>
          <w:b/>
          <w:sz w:val="28"/>
          <w:szCs w:val="28"/>
          <w:u w:val="single"/>
        </w:rPr>
      </w:pPr>
      <w:r w:rsidRPr="00FE52A4">
        <w:rPr>
          <w:b/>
          <w:sz w:val="28"/>
          <w:szCs w:val="28"/>
          <w:u w:val="single"/>
        </w:rPr>
        <w:lastRenderedPageBreak/>
        <w:t>Inondation</w:t>
      </w:r>
    </w:p>
    <w:p w:rsidR="004B314C" w:rsidRDefault="004B314C" w:rsidP="00B503FA">
      <w:r>
        <w:t>La hollande a été touché par beaucoup d’inondation notamment un grande…</w:t>
      </w:r>
    </w:p>
    <w:p w:rsidR="009B7CB7" w:rsidRDefault="00B503FA" w:rsidP="00B503FA">
      <w:r>
        <w:t xml:space="preserve">Le 1 février 1953, 1 800 personnes sont tuées dans les terribles inondations qui ont frappé la Hollande. </w:t>
      </w:r>
      <w:r w:rsidR="004B314C">
        <w:t>A</w:t>
      </w:r>
      <w:r w:rsidR="0027322C">
        <w:t xml:space="preserve"> cause </w:t>
      </w:r>
      <w:r w:rsidR="004B314C">
        <w:t>d’un</w:t>
      </w:r>
      <w:r w:rsidR="0027322C" w:rsidRPr="0027322C">
        <w:t xml:space="preserve"> ouragan</w:t>
      </w:r>
      <w:r w:rsidR="0027322C">
        <w:t xml:space="preserve"> qui est arrivé</w:t>
      </w:r>
      <w:r w:rsidR="0027322C" w:rsidRPr="0027322C">
        <w:t xml:space="preserve"> sur les Pays-Bas pendant une grande marée</w:t>
      </w:r>
      <w:r w:rsidR="004B314C">
        <w:t xml:space="preserve">,  l’eau de la mer va passer au dessus des digues et inonder les polders. La </w:t>
      </w:r>
      <w:r>
        <w:t>Zélande - une province sur les bords de la mer du Nord - ainsi que les régions belges limitroph</w:t>
      </w:r>
      <w:r w:rsidR="0027322C">
        <w:t>es seront</w:t>
      </w:r>
      <w:r w:rsidR="009B7CB7">
        <w:t xml:space="preserve"> durement touchées</w:t>
      </w:r>
      <w:r>
        <w:t xml:space="preserve">. </w:t>
      </w:r>
    </w:p>
    <w:p w:rsidR="004B314C" w:rsidRDefault="00B503FA" w:rsidP="00B503FA">
      <w:r>
        <w:t>La rupture des digues</w:t>
      </w:r>
      <w:r w:rsidR="004B314C">
        <w:t xml:space="preserve"> et</w:t>
      </w:r>
      <w:r>
        <w:t xml:space="preserve"> des polders a provoqué un raz-de-marée qui</w:t>
      </w:r>
      <w:r w:rsidR="009B7CB7">
        <w:t xml:space="preserve"> est arrivé</w:t>
      </w:r>
      <w:r w:rsidR="0027322C">
        <w:t xml:space="preserve"> sur les</w:t>
      </w:r>
      <w:r>
        <w:t xml:space="preserve"> région</w:t>
      </w:r>
      <w:r w:rsidR="0027322C">
        <w:t>s</w:t>
      </w:r>
      <w:r>
        <w:t xml:space="preserve">. </w:t>
      </w:r>
    </w:p>
    <w:p w:rsidR="00BB74AD" w:rsidRDefault="00B503FA" w:rsidP="00B503FA">
      <w:r>
        <w:t xml:space="preserve">Au total, ce sont </w:t>
      </w:r>
      <w:r w:rsidR="0027322C">
        <w:t>16</w:t>
      </w:r>
      <w:r w:rsidR="009B7CB7">
        <w:t>0</w:t>
      </w:r>
      <w:r>
        <w:t xml:space="preserve"> 000 </w:t>
      </w:r>
      <w:r w:rsidR="009B7CB7">
        <w:t>hectares</w:t>
      </w:r>
      <w:r>
        <w:t xml:space="preserve"> </w:t>
      </w:r>
      <w:r w:rsidR="009B7CB7">
        <w:t>vont être</w:t>
      </w:r>
      <w:r w:rsidR="0027322C">
        <w:t xml:space="preserve"> dévastés, 1800 vont mourir </w:t>
      </w:r>
      <w:r>
        <w:t xml:space="preserve">et 100 000 personnes </w:t>
      </w:r>
      <w:r w:rsidR="009B7CB7">
        <w:t>déplacées.</w:t>
      </w:r>
    </w:p>
    <w:tbl>
      <w:tblPr>
        <w:tblStyle w:val="Grilledutableau"/>
        <w:tblpPr w:leftFromText="141" w:rightFromText="141"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0"/>
        <w:gridCol w:w="3988"/>
      </w:tblGrid>
      <w:tr w:rsidR="004B314C" w:rsidTr="004B314C">
        <w:tc>
          <w:tcPr>
            <w:tcW w:w="5300" w:type="dxa"/>
          </w:tcPr>
          <w:p w:rsidR="004B314C" w:rsidRDefault="004B314C" w:rsidP="004B314C">
            <w:pPr>
              <w:jc w:val="center"/>
              <w:rPr>
                <w:b/>
                <w:u w:val="single"/>
              </w:rPr>
            </w:pPr>
            <w:r w:rsidRPr="0027322C">
              <w:rPr>
                <w:b/>
                <w:noProof/>
                <w:lang w:eastAsia="fr-BE"/>
              </w:rPr>
              <w:drawing>
                <wp:inline distT="0" distB="0" distL="0" distR="0">
                  <wp:extent cx="3209290" cy="11214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09290" cy="1121410"/>
                          </a:xfrm>
                          <a:prstGeom prst="rect">
                            <a:avLst/>
                          </a:prstGeom>
                          <a:noFill/>
                          <a:ln w="9525">
                            <a:noFill/>
                            <a:miter lim="800000"/>
                            <a:headEnd/>
                            <a:tailEnd/>
                          </a:ln>
                        </pic:spPr>
                      </pic:pic>
                    </a:graphicData>
                  </a:graphic>
                </wp:inline>
              </w:drawing>
            </w:r>
          </w:p>
          <w:p w:rsidR="004B314C" w:rsidRPr="0027322C" w:rsidRDefault="004B314C" w:rsidP="004B314C">
            <w:pPr>
              <w:jc w:val="center"/>
              <w:rPr>
                <w:i/>
                <w:sz w:val="20"/>
                <w:szCs w:val="20"/>
              </w:rPr>
            </w:pPr>
            <w:r w:rsidRPr="0027322C">
              <w:rPr>
                <w:i/>
                <w:sz w:val="20"/>
                <w:szCs w:val="20"/>
              </w:rPr>
              <w:t>La catastrophe de 1953</w:t>
            </w:r>
          </w:p>
        </w:tc>
        <w:tc>
          <w:tcPr>
            <w:tcW w:w="3988" w:type="dxa"/>
          </w:tcPr>
          <w:p w:rsidR="004B314C" w:rsidRDefault="004B314C" w:rsidP="004B314C">
            <w:pPr>
              <w:jc w:val="center"/>
              <w:rPr>
                <w:b/>
              </w:rPr>
            </w:pPr>
            <w:r w:rsidRPr="0027322C">
              <w:rPr>
                <w:b/>
                <w:noProof/>
                <w:lang w:eastAsia="fr-BE"/>
              </w:rPr>
              <w:drawing>
                <wp:inline distT="0" distB="0" distL="0" distR="0">
                  <wp:extent cx="1837690" cy="221678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837690" cy="2216785"/>
                          </a:xfrm>
                          <a:prstGeom prst="rect">
                            <a:avLst/>
                          </a:prstGeom>
                          <a:noFill/>
                          <a:ln w="9525">
                            <a:noFill/>
                            <a:miter lim="800000"/>
                            <a:headEnd/>
                            <a:tailEnd/>
                          </a:ln>
                        </pic:spPr>
                      </pic:pic>
                    </a:graphicData>
                  </a:graphic>
                </wp:inline>
              </w:drawing>
            </w:r>
          </w:p>
          <w:p w:rsidR="004B314C" w:rsidRPr="0027322C" w:rsidRDefault="004B314C" w:rsidP="004B314C">
            <w:pPr>
              <w:jc w:val="center"/>
              <w:rPr>
                <w:i/>
                <w:sz w:val="20"/>
                <w:szCs w:val="20"/>
              </w:rPr>
            </w:pPr>
            <w:r w:rsidRPr="0027322C">
              <w:rPr>
                <w:i/>
                <w:sz w:val="20"/>
                <w:szCs w:val="20"/>
              </w:rPr>
              <w:t>La catastrophe de 1953</w:t>
            </w:r>
          </w:p>
        </w:tc>
      </w:tr>
    </w:tbl>
    <w:p w:rsidR="00FE52A4" w:rsidRDefault="00FE52A4" w:rsidP="00B503FA">
      <w:pPr>
        <w:rPr>
          <w:b/>
          <w:u w:val="single"/>
        </w:rPr>
      </w:pPr>
    </w:p>
    <w:p w:rsidR="005318DB" w:rsidRPr="005318DB" w:rsidRDefault="005318DB" w:rsidP="005318DB">
      <w:pPr>
        <w:framePr w:hSpace="141" w:wrap="around" w:vAnchor="text" w:hAnchor="text" w:y="315"/>
        <w:rPr>
          <w:b/>
          <w:sz w:val="28"/>
          <w:szCs w:val="28"/>
          <w:u w:val="single"/>
        </w:rPr>
      </w:pPr>
      <w:r w:rsidRPr="005318DB">
        <w:rPr>
          <w:b/>
          <w:sz w:val="28"/>
          <w:szCs w:val="28"/>
          <w:u w:val="single"/>
        </w:rPr>
        <w:lastRenderedPageBreak/>
        <w:t>Assèchement des polders</w:t>
      </w:r>
    </w:p>
    <w:p w:rsidR="005318DB" w:rsidRPr="005318DB" w:rsidRDefault="005318DB" w:rsidP="005318DB">
      <w:pPr>
        <w:framePr w:hSpace="141" w:wrap="around" w:vAnchor="text" w:hAnchor="text" w:y="315"/>
        <w:spacing w:after="0"/>
      </w:pPr>
      <w:r w:rsidRPr="005318DB">
        <w:t>Un polder est une étendue artificielle de terre dont le niveau est inférieur à celui de la mer.</w:t>
      </w:r>
    </w:p>
    <w:p w:rsidR="005318DB" w:rsidRPr="005318DB" w:rsidRDefault="005318DB" w:rsidP="005318DB">
      <w:pPr>
        <w:framePr w:hSpace="141" w:wrap="around" w:vAnchor="text" w:hAnchor="text" w:y="315"/>
        <w:spacing w:after="0"/>
      </w:pPr>
      <w:r w:rsidRPr="005318DB">
        <w:t>Les hollandais ont donc décidé de prendre de la terre sur la mer en asséchant les polders.</w:t>
      </w:r>
    </w:p>
    <w:p w:rsidR="005318DB" w:rsidRPr="005318DB" w:rsidRDefault="005318DB" w:rsidP="005318DB">
      <w:pPr>
        <w:framePr w:hSpace="141" w:wrap="around" w:vAnchor="text" w:hAnchor="text" w:y="315"/>
        <w:spacing w:after="0"/>
      </w:pPr>
      <w:r w:rsidRPr="005318DB">
        <w:t>Pour cela, ils ont utilisé une technique avec des moulins à vent, qui actionne une vis sans fin.</w:t>
      </w:r>
    </w:p>
    <w:p w:rsidR="005318DB" w:rsidRPr="00FE52A4" w:rsidRDefault="005318DB" w:rsidP="005318DB">
      <w:pPr>
        <w:framePr w:hSpace="141" w:wrap="around" w:vAnchor="text" w:hAnchor="text" w:y="315"/>
        <w:rPr>
          <w:b/>
          <w:sz w:val="20"/>
          <w:szCs w:val="20"/>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3"/>
        <w:gridCol w:w="5755"/>
      </w:tblGrid>
      <w:tr w:rsidR="005318DB" w:rsidTr="00720BD7">
        <w:tc>
          <w:tcPr>
            <w:tcW w:w="3539" w:type="dxa"/>
          </w:tcPr>
          <w:p w:rsidR="005318DB" w:rsidRPr="005318DB" w:rsidRDefault="005318DB" w:rsidP="00720BD7">
            <w:pPr>
              <w:framePr w:hSpace="141" w:wrap="around" w:vAnchor="text" w:hAnchor="text" w:y="315"/>
              <w:rPr>
                <w:b/>
              </w:rPr>
            </w:pPr>
            <w:r w:rsidRPr="005318DB">
              <w:rPr>
                <w:b/>
                <w:noProof/>
                <w:lang w:eastAsia="fr-BE"/>
              </w:rPr>
              <w:drawing>
                <wp:inline distT="0" distB="0" distL="0" distR="0">
                  <wp:extent cx="1999659" cy="2957195"/>
                  <wp:effectExtent l="19050" t="0" r="591" b="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001448" cy="2959841"/>
                          </a:xfrm>
                          <a:prstGeom prst="rect">
                            <a:avLst/>
                          </a:prstGeom>
                          <a:noFill/>
                          <a:ln w="9525">
                            <a:noFill/>
                            <a:miter lim="800000"/>
                            <a:headEnd/>
                            <a:tailEnd/>
                          </a:ln>
                        </pic:spPr>
                      </pic:pic>
                    </a:graphicData>
                  </a:graphic>
                </wp:inline>
              </w:drawing>
            </w:r>
          </w:p>
        </w:tc>
        <w:tc>
          <w:tcPr>
            <w:tcW w:w="5946" w:type="dxa"/>
          </w:tcPr>
          <w:p w:rsidR="005318DB" w:rsidRDefault="005318DB" w:rsidP="00720BD7">
            <w:pPr>
              <w:framePr w:hSpace="141" w:wrap="around" w:vAnchor="text" w:hAnchor="text" w:y="315"/>
            </w:pPr>
          </w:p>
          <w:p w:rsidR="005318DB" w:rsidRDefault="005318DB" w:rsidP="00720BD7">
            <w:pPr>
              <w:framePr w:hSpace="141" w:wrap="around" w:vAnchor="text" w:hAnchor="text" w:y="315"/>
            </w:pPr>
            <w:r w:rsidRPr="00550085">
              <w:t xml:space="preserve">En fonction de la direction du vent, le meunier tournait </w:t>
            </w:r>
            <w:r>
              <w:t>le</w:t>
            </w:r>
            <w:r w:rsidRPr="00550085">
              <w:t xml:space="preserve"> moulin. </w:t>
            </w:r>
          </w:p>
          <w:p w:rsidR="005318DB" w:rsidRDefault="005318DB" w:rsidP="00720BD7">
            <w:pPr>
              <w:framePr w:hSpace="141" w:wrap="around" w:vAnchor="text" w:hAnchor="text" w:y="315"/>
            </w:pPr>
          </w:p>
          <w:p w:rsidR="005318DB" w:rsidRDefault="005318DB" w:rsidP="00720BD7">
            <w:pPr>
              <w:framePr w:hSpace="141" w:wrap="around" w:vAnchor="text" w:hAnchor="text" w:y="315"/>
            </w:pPr>
            <w:r>
              <w:t>Avec la force du vent, le moulin actionnait des axes et roues qui permettaient de monter de l’eau à une hauteur de 120cm.</w:t>
            </w:r>
          </w:p>
          <w:p w:rsidR="005318DB" w:rsidRDefault="005318DB" w:rsidP="00720BD7">
            <w:pPr>
              <w:framePr w:hSpace="141" w:wrap="around" w:vAnchor="text" w:hAnchor="text" w:y="315"/>
            </w:pPr>
          </w:p>
          <w:p w:rsidR="005318DB" w:rsidRPr="00550085" w:rsidRDefault="005318DB" w:rsidP="00720BD7">
            <w:pPr>
              <w:framePr w:hSpace="141" w:wrap="around" w:vAnchor="text" w:hAnchor="text" w:y="315"/>
            </w:pPr>
            <w:r>
              <w:t>Et en plaçant plusieurs de ces moulins ont pouvaient amener l’eau jusqu’au niveau de la mer.</w:t>
            </w:r>
          </w:p>
        </w:tc>
      </w:tr>
    </w:tbl>
    <w:p w:rsidR="005318DB" w:rsidRPr="005318DB" w:rsidRDefault="005318DB" w:rsidP="005318DB">
      <w:pPr>
        <w:framePr w:hSpace="141" w:wrap="around" w:vAnchor="text" w:hAnchor="text" w:y="315"/>
        <w:ind w:left="708"/>
        <w:rPr>
          <w:i/>
          <w:sz w:val="20"/>
          <w:szCs w:val="20"/>
        </w:rPr>
      </w:pPr>
      <w:r w:rsidRPr="005318DB">
        <w:rPr>
          <w:i/>
          <w:sz w:val="20"/>
          <w:szCs w:val="20"/>
        </w:rPr>
        <w:t>Schéma d’un moulin à vent</w:t>
      </w:r>
    </w:p>
    <w:p w:rsidR="005318DB" w:rsidRDefault="005318DB" w:rsidP="005318DB">
      <w:pPr>
        <w:framePr w:hSpace="141" w:wrap="around" w:vAnchor="text" w:hAnchor="text" w:y="315"/>
        <w:rPr>
          <w:i/>
          <w:sz w:val="20"/>
          <w:szCs w:val="20"/>
        </w:rPr>
      </w:pPr>
      <w:r w:rsidRPr="00FE52A4">
        <w:rPr>
          <w:noProof/>
          <w:lang w:eastAsia="fr-BE"/>
        </w:rPr>
        <w:drawing>
          <wp:inline distT="0" distB="0" distL="0" distR="0">
            <wp:extent cx="5003165" cy="983615"/>
            <wp:effectExtent l="19050" t="0" r="6985"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003165" cy="983615"/>
                    </a:xfrm>
                    <a:prstGeom prst="rect">
                      <a:avLst/>
                    </a:prstGeom>
                    <a:noFill/>
                    <a:ln w="9525">
                      <a:noFill/>
                      <a:miter lim="800000"/>
                      <a:headEnd/>
                      <a:tailEnd/>
                    </a:ln>
                  </pic:spPr>
                </pic:pic>
              </a:graphicData>
            </a:graphic>
          </wp:inline>
        </w:drawing>
      </w:r>
    </w:p>
    <w:p w:rsidR="005318DB" w:rsidRDefault="005318DB" w:rsidP="005318DB">
      <w:pPr>
        <w:framePr w:hSpace="141" w:wrap="around" w:vAnchor="text" w:hAnchor="text" w:y="315"/>
        <w:rPr>
          <w:i/>
          <w:sz w:val="20"/>
          <w:szCs w:val="20"/>
        </w:rPr>
      </w:pPr>
      <w:r>
        <w:rPr>
          <w:i/>
          <w:sz w:val="20"/>
          <w:szCs w:val="20"/>
        </w:rPr>
        <w:t>U</w:t>
      </w:r>
      <w:r w:rsidRPr="00FE52A4">
        <w:rPr>
          <w:i/>
          <w:sz w:val="20"/>
          <w:szCs w:val="20"/>
        </w:rPr>
        <w:t>ne représentation schématique d’une suite de moulins, qui permet de monter</w:t>
      </w:r>
      <w:r w:rsidRPr="005318DB">
        <w:rPr>
          <w:i/>
          <w:sz w:val="20"/>
          <w:szCs w:val="20"/>
        </w:rPr>
        <w:t xml:space="preserve"> </w:t>
      </w:r>
      <w:r w:rsidRPr="00FE52A4">
        <w:rPr>
          <w:i/>
          <w:sz w:val="20"/>
          <w:szCs w:val="20"/>
        </w:rPr>
        <w:t>graduellement l’eau jusqu’au niveau de la mer.</w:t>
      </w:r>
    </w:p>
    <w:p w:rsidR="005702BA" w:rsidRDefault="005702BA" w:rsidP="005318DB"/>
    <w:p w:rsidR="005318DB" w:rsidRPr="005702BA" w:rsidRDefault="005318DB" w:rsidP="005318DB">
      <w:pPr>
        <w:rPr>
          <w:b/>
          <w:u w:val="single"/>
        </w:rPr>
      </w:pPr>
      <w:r w:rsidRPr="005702BA">
        <w:t xml:space="preserve">Les moulins pouvaient aussi servir à moudre le grain, </w:t>
      </w:r>
      <w:r w:rsidR="005702BA" w:rsidRPr="005702BA">
        <w:t>plus tard</w:t>
      </w:r>
      <w:r w:rsidR="005702BA">
        <w:t xml:space="preserve"> </w:t>
      </w:r>
      <w:r w:rsidR="005702BA" w:rsidRPr="005702BA">
        <w:t xml:space="preserve"> il sera</w:t>
      </w:r>
      <w:r w:rsidR="005702BA">
        <w:t xml:space="preserve"> remplacé par la machine à vapeur plus tard les centrales électriques s’en chargeront et maintenant, une partie de l’énergie produite aux Pays-Bas est produit par les éoliennes.</w:t>
      </w:r>
      <w:r w:rsidRPr="005702BA">
        <w:rPr>
          <w:b/>
          <w:u w:val="single"/>
        </w:rPr>
        <w:br w:type="page"/>
      </w:r>
    </w:p>
    <w:p w:rsidR="009B7CB7" w:rsidRDefault="009B7CB7" w:rsidP="00B503FA">
      <w:pPr>
        <w:rPr>
          <w:b/>
          <w:sz w:val="28"/>
          <w:szCs w:val="28"/>
          <w:u w:val="single"/>
        </w:rPr>
      </w:pPr>
      <w:r w:rsidRPr="00FE52A4">
        <w:rPr>
          <w:b/>
          <w:sz w:val="28"/>
          <w:szCs w:val="28"/>
          <w:u w:val="single"/>
        </w:rPr>
        <w:lastRenderedPageBreak/>
        <w:t>Plan Delta</w:t>
      </w:r>
    </w:p>
    <w:p w:rsidR="00E638A9" w:rsidRPr="00FE52A4" w:rsidRDefault="00E638A9" w:rsidP="00B503FA">
      <w:pPr>
        <w:rPr>
          <w:b/>
          <w:sz w:val="28"/>
          <w:szCs w:val="28"/>
          <w:u w:val="single"/>
        </w:rPr>
      </w:pPr>
      <w:r>
        <w:rPr>
          <w:b/>
          <w:sz w:val="20"/>
          <w:szCs w:val="20"/>
          <w:u w:val="single"/>
        </w:rPr>
        <w:t>Introduction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97"/>
        <w:gridCol w:w="2729"/>
      </w:tblGrid>
      <w:tr w:rsidR="005260A4" w:rsidTr="00FE52A4">
        <w:trPr>
          <w:trHeight w:val="4595"/>
        </w:trPr>
        <w:tc>
          <w:tcPr>
            <w:tcW w:w="6497" w:type="dxa"/>
          </w:tcPr>
          <w:p w:rsidR="005260A4" w:rsidRDefault="005260A4" w:rsidP="005260A4">
            <w:r>
              <w:t xml:space="preserve">Après la catastrophe et </w:t>
            </w:r>
            <w:r w:rsidR="004B314C">
              <w:t>en</w:t>
            </w:r>
            <w:r>
              <w:t xml:space="preserve"> découvr</w:t>
            </w:r>
            <w:r w:rsidR="004B314C">
              <w:t>an</w:t>
            </w:r>
            <w:r>
              <w:t>t que les causes</w:t>
            </w:r>
            <w:r w:rsidR="004B314C">
              <w:t xml:space="preserve"> du drame</w:t>
            </w:r>
            <w:r>
              <w:t xml:space="preserve"> ne sont pas que naturelle mais aussi </w:t>
            </w:r>
            <w:r w:rsidR="004B314C">
              <w:t xml:space="preserve">humaine ; le mauvais entretient des </w:t>
            </w:r>
            <w:r>
              <w:t>digues après la guerre</w:t>
            </w:r>
            <w:r w:rsidR="004B314C">
              <w:t>. Cela a</w:t>
            </w:r>
            <w:r>
              <w:t xml:space="preserve"> poussé </w:t>
            </w:r>
            <w:r w:rsidRPr="0027322C">
              <w:t>les Hollandais</w:t>
            </w:r>
            <w:r w:rsidR="004B314C">
              <w:t xml:space="preserve"> à créer </w:t>
            </w:r>
            <w:r w:rsidRPr="0027322C">
              <w:t xml:space="preserve"> le prestigieux Plan Delta pour se protéger définitivement contre de nouvelles inondations.</w:t>
            </w:r>
          </w:p>
          <w:p w:rsidR="005260A4" w:rsidRDefault="005260A4" w:rsidP="005260A4"/>
          <w:p w:rsidR="005260A4" w:rsidRDefault="005260A4" w:rsidP="005260A4">
            <w:r>
              <w:t>Le Plan Delta prévoyait de</w:t>
            </w:r>
            <w:r w:rsidRPr="005260A4">
              <w:t xml:space="preserve"> ferme</w:t>
            </w:r>
            <w:r>
              <w:t xml:space="preserve">r les </w:t>
            </w:r>
            <w:r w:rsidRPr="005260A4">
              <w:t xml:space="preserve">estuaires des fleuves du sud-ouest des Pays-Bas à l'exception du </w:t>
            </w:r>
            <w:r>
              <w:t>« </w:t>
            </w:r>
            <w:r w:rsidRPr="005260A4">
              <w:t>Nieuwe Waterweg</w:t>
            </w:r>
            <w:r>
              <w:t> »</w:t>
            </w:r>
            <w:r w:rsidRPr="005260A4">
              <w:t xml:space="preserve"> et de </w:t>
            </w:r>
            <w:r>
              <w:t>« </w:t>
            </w:r>
            <w:r w:rsidRPr="005260A4">
              <w:t>l'Escaut occidental</w:t>
            </w:r>
            <w:r>
              <w:t> » qui eux sont les</w:t>
            </w:r>
            <w:r w:rsidRPr="005260A4">
              <w:t xml:space="preserve"> voies d'accès aux ports de Rotterdam et d'Anvers.</w:t>
            </w:r>
          </w:p>
          <w:p w:rsidR="005260A4" w:rsidRDefault="005260A4" w:rsidP="005260A4"/>
          <w:p w:rsidR="005260A4" w:rsidRDefault="005260A4" w:rsidP="00FE52A4"/>
        </w:tc>
        <w:tc>
          <w:tcPr>
            <w:tcW w:w="2729" w:type="dxa"/>
          </w:tcPr>
          <w:p w:rsidR="004B314C" w:rsidRDefault="004B314C" w:rsidP="00FE52A4">
            <w:pPr>
              <w:jc w:val="center"/>
              <w:rPr>
                <w:noProof/>
                <w:lang w:eastAsia="fr-BE"/>
              </w:rPr>
            </w:pPr>
          </w:p>
          <w:p w:rsidR="005260A4" w:rsidRDefault="005260A4" w:rsidP="004B314C">
            <w:r>
              <w:rPr>
                <w:noProof/>
                <w:lang w:eastAsia="fr-BE"/>
              </w:rPr>
              <w:drawing>
                <wp:inline distT="0" distB="0" distL="0" distR="0">
                  <wp:extent cx="1539117" cy="2150625"/>
                  <wp:effectExtent l="19050" t="0" r="3933"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40533" cy="2152604"/>
                          </a:xfrm>
                          <a:prstGeom prst="rect">
                            <a:avLst/>
                          </a:prstGeom>
                          <a:noFill/>
                          <a:ln w="9525">
                            <a:noFill/>
                            <a:miter lim="800000"/>
                            <a:headEnd/>
                            <a:tailEnd/>
                          </a:ln>
                        </pic:spPr>
                      </pic:pic>
                    </a:graphicData>
                  </a:graphic>
                </wp:inline>
              </w:drawing>
            </w:r>
          </w:p>
          <w:p w:rsidR="004B314C" w:rsidRPr="004B314C" w:rsidRDefault="004B314C" w:rsidP="004B314C">
            <w:pPr>
              <w:jc w:val="center"/>
              <w:rPr>
                <w:i/>
                <w:sz w:val="20"/>
                <w:szCs w:val="20"/>
              </w:rPr>
            </w:pPr>
            <w:r w:rsidRPr="004B314C">
              <w:rPr>
                <w:i/>
                <w:sz w:val="20"/>
                <w:szCs w:val="20"/>
              </w:rPr>
              <w:t>Photo aérienne d’un barrage</w:t>
            </w:r>
          </w:p>
        </w:tc>
      </w:tr>
    </w:tbl>
    <w:p w:rsidR="005260A4" w:rsidRDefault="005260A4" w:rsidP="00B503FA"/>
    <w:tbl>
      <w:tblPr>
        <w:tblStyle w:val="Grilledutableau"/>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4580"/>
      </w:tblGrid>
      <w:tr w:rsidR="00FE52A4" w:rsidTr="00220EF1">
        <w:tc>
          <w:tcPr>
            <w:tcW w:w="5136" w:type="dxa"/>
          </w:tcPr>
          <w:p w:rsidR="00FE52A4" w:rsidRDefault="00FE52A4" w:rsidP="00B503FA">
            <w:r>
              <w:rPr>
                <w:noProof/>
                <w:lang w:eastAsia="fr-BE"/>
              </w:rPr>
              <w:drawing>
                <wp:inline distT="0" distB="0" distL="0" distR="0">
                  <wp:extent cx="3105150" cy="3105150"/>
                  <wp:effectExtent l="1905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104758" cy="3104758"/>
                          </a:xfrm>
                          <a:prstGeom prst="rect">
                            <a:avLst/>
                          </a:prstGeom>
                          <a:noFill/>
                          <a:ln w="9525">
                            <a:noFill/>
                            <a:miter lim="800000"/>
                            <a:headEnd/>
                            <a:tailEnd/>
                          </a:ln>
                        </pic:spPr>
                      </pic:pic>
                    </a:graphicData>
                  </a:graphic>
                </wp:inline>
              </w:drawing>
            </w:r>
          </w:p>
        </w:tc>
        <w:tc>
          <w:tcPr>
            <w:tcW w:w="4580" w:type="dxa"/>
          </w:tcPr>
          <w:p w:rsidR="00FE52A4" w:rsidRDefault="00FE52A4" w:rsidP="00FE52A4">
            <w:r w:rsidRPr="005260A4">
              <w:t xml:space="preserve">Le Plan Delta comprend au total 9 barrages, dont 4 barrages principaux et 5 secondaires en arrière. </w:t>
            </w:r>
          </w:p>
          <w:p w:rsidR="00FE52A4" w:rsidRDefault="00FE52A4" w:rsidP="00FE52A4"/>
          <w:p w:rsidR="00FE52A4" w:rsidRDefault="00FE52A4" w:rsidP="00FE52A4">
            <w:r w:rsidRPr="005260A4">
              <w:t xml:space="preserve">Ces travaux gigantesques, d'une dimension jamais réalisée au monde, ont duré 32 ans et ont coûté </w:t>
            </w:r>
            <w:r>
              <w:t>5,5</w:t>
            </w:r>
            <w:r w:rsidRPr="005260A4">
              <w:t xml:space="preserve"> milliards</w:t>
            </w:r>
            <w:r>
              <w:t xml:space="preserve"> €</w:t>
            </w:r>
            <w:r w:rsidRPr="005260A4">
              <w:t xml:space="preserve">. </w:t>
            </w:r>
          </w:p>
          <w:p w:rsidR="00FE52A4" w:rsidRDefault="00FE52A4" w:rsidP="00FE52A4"/>
          <w:p w:rsidR="00FE52A4" w:rsidRDefault="00FE52A4" w:rsidP="00FE52A4">
            <w:r w:rsidRPr="005260A4">
              <w:t>Les travaux se sont terminés le 4 octobre 1986 et ont nécessité de multiples innovations technologiques.</w:t>
            </w:r>
          </w:p>
          <w:p w:rsidR="001A3248" w:rsidRDefault="001A3248" w:rsidP="00FE52A4"/>
          <w:p w:rsidR="001A3248" w:rsidRDefault="001A3248" w:rsidP="00FE52A4">
            <w:r>
              <w:t>Grâce à ce plan, on a pu prendre près de 1800 km² sur la mer et ainsi gagner un peu plus de un quart du territoire.</w:t>
            </w:r>
          </w:p>
          <w:p w:rsidR="001A3248" w:rsidRDefault="001A3248" w:rsidP="00FE52A4"/>
          <w:p w:rsidR="001A3248" w:rsidRDefault="001A3248" w:rsidP="00FE52A4">
            <w:r>
              <w:t>Les Polders sont habités par pas moins de 60% de la population.</w:t>
            </w:r>
          </w:p>
          <w:p w:rsidR="00FE52A4" w:rsidRDefault="00FE52A4" w:rsidP="00B503FA"/>
          <w:p w:rsidR="00FE52A4" w:rsidRDefault="00FE52A4" w:rsidP="00B503FA"/>
          <w:p w:rsidR="00FE52A4" w:rsidRDefault="00FE52A4" w:rsidP="00B503FA"/>
          <w:p w:rsidR="00FE52A4" w:rsidRDefault="00FE52A4" w:rsidP="00B503FA"/>
          <w:p w:rsidR="00FE52A4" w:rsidRDefault="00FE52A4" w:rsidP="00B503FA"/>
          <w:p w:rsidR="00FE52A4" w:rsidRDefault="00FE52A4" w:rsidP="00B503FA"/>
        </w:tc>
      </w:tr>
    </w:tbl>
    <w:p w:rsidR="00220EF1" w:rsidRDefault="00220EF1" w:rsidP="00B503FA">
      <w:pPr>
        <w:rPr>
          <w:b/>
          <w:sz w:val="28"/>
          <w:szCs w:val="28"/>
          <w:u w:val="single"/>
        </w:rPr>
      </w:pPr>
    </w:p>
    <w:p w:rsidR="00220EF1" w:rsidRDefault="00220EF1">
      <w:pPr>
        <w:rPr>
          <w:b/>
          <w:sz w:val="28"/>
          <w:szCs w:val="28"/>
          <w:u w:val="single"/>
        </w:rPr>
      </w:pPr>
      <w:r>
        <w:rPr>
          <w:b/>
          <w:sz w:val="28"/>
          <w:szCs w:val="28"/>
          <w:u w:val="single"/>
        </w:rPr>
        <w:br w:type="page"/>
      </w:r>
    </w:p>
    <w:p w:rsidR="000535AA" w:rsidRDefault="00550085" w:rsidP="00B503FA">
      <w:pPr>
        <w:rPr>
          <w:b/>
          <w:sz w:val="28"/>
          <w:szCs w:val="28"/>
          <w:u w:val="single"/>
        </w:rPr>
      </w:pPr>
      <w:r w:rsidRPr="00550085">
        <w:rPr>
          <w:b/>
          <w:sz w:val="28"/>
          <w:szCs w:val="28"/>
          <w:u w:val="single"/>
        </w:rPr>
        <w:lastRenderedPageBreak/>
        <w:t>Habitat urbain</w:t>
      </w:r>
    </w:p>
    <w:p w:rsidR="00743AE3" w:rsidRDefault="00082AE0" w:rsidP="00743AE3">
      <w:r w:rsidRPr="00082AE0">
        <w:t>La particularité des maisons à Amsterdam</w:t>
      </w:r>
      <w:r>
        <w:t xml:space="preserve"> est qu’elles sont étroites, car à l’époque il fallait payer des taxes en fonction de la largeur de la façade.</w:t>
      </w:r>
    </w:p>
    <w:p w:rsidR="00743AE3" w:rsidRDefault="00743AE3" w:rsidP="00743AE3">
      <w:r w:rsidRPr="00743AE3">
        <w:t xml:space="preserve"> </w:t>
      </w:r>
      <w:r>
        <w:t>En effet, le manque de place pousse les gens à construire même dans des endroits très étroits.</w:t>
      </w:r>
    </w:p>
    <w:p w:rsidR="00082AE0" w:rsidRDefault="002A1EDC" w:rsidP="00B503FA">
      <w:r>
        <w:t>Les maisons inclinés est u</w:t>
      </w:r>
      <w:r w:rsidR="00743AE3">
        <w:t>ne autre particularité</w:t>
      </w:r>
      <w:r>
        <w:t xml:space="preserve"> de l’architecture :</w:t>
      </w:r>
      <w:r w:rsidR="00743AE3">
        <w:t xml:space="preserve"> les maisons étant étroites, ils faisaient monter les marchandises à l’aide d’une poulie accrochée au dessus de la </w:t>
      </w:r>
      <w:r>
        <w:t>façade</w:t>
      </w:r>
      <w:r w:rsidR="00743AE3">
        <w:t xml:space="preserve"> </w:t>
      </w:r>
      <w:r>
        <w:t xml:space="preserve">et </w:t>
      </w:r>
      <w:r w:rsidR="00743AE3">
        <w:t>pour ne pas abimer la façade en transportant les marchandises</w:t>
      </w:r>
      <w:r>
        <w:t> ; elle est inclinée</w:t>
      </w:r>
      <w:r w:rsidR="00743AE3">
        <w:t>. M</w:t>
      </w:r>
      <w:r>
        <w:t>aintenant, cela</w:t>
      </w:r>
      <w:r w:rsidR="00743AE3">
        <w:t xml:space="preserve"> sert </w:t>
      </w:r>
      <w:r>
        <w:t>plutôt aux déménagements</w:t>
      </w:r>
      <w:r w:rsidR="00743AE3">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82AE0" w:rsidTr="00082AE0">
        <w:tc>
          <w:tcPr>
            <w:tcW w:w="4606" w:type="dxa"/>
          </w:tcPr>
          <w:p w:rsidR="00082AE0" w:rsidRDefault="00082AE0" w:rsidP="00082AE0">
            <w:pPr>
              <w:jc w:val="center"/>
            </w:pPr>
            <w:r w:rsidRPr="00082AE0">
              <w:rPr>
                <w:noProof/>
                <w:lang w:eastAsia="fr-BE"/>
              </w:rPr>
              <w:drawing>
                <wp:inline distT="0" distB="0" distL="0" distR="0">
                  <wp:extent cx="1984931" cy="2323153"/>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985698" cy="2324050"/>
                          </a:xfrm>
                          <a:prstGeom prst="rect">
                            <a:avLst/>
                          </a:prstGeom>
                          <a:noFill/>
                          <a:ln w="9525">
                            <a:noFill/>
                            <a:miter lim="800000"/>
                            <a:headEnd/>
                            <a:tailEnd/>
                          </a:ln>
                        </pic:spPr>
                      </pic:pic>
                    </a:graphicData>
                  </a:graphic>
                </wp:inline>
              </w:drawing>
            </w:r>
          </w:p>
          <w:p w:rsidR="00082AE0" w:rsidRPr="00082AE0" w:rsidRDefault="00082AE0" w:rsidP="00082AE0">
            <w:pPr>
              <w:jc w:val="center"/>
              <w:rPr>
                <w:i/>
                <w:sz w:val="20"/>
                <w:szCs w:val="20"/>
              </w:rPr>
            </w:pPr>
            <w:r w:rsidRPr="00082AE0">
              <w:rPr>
                <w:i/>
                <w:sz w:val="20"/>
                <w:szCs w:val="20"/>
              </w:rPr>
              <w:t>Façades de maisons hollandaises</w:t>
            </w:r>
          </w:p>
        </w:tc>
        <w:tc>
          <w:tcPr>
            <w:tcW w:w="4606" w:type="dxa"/>
          </w:tcPr>
          <w:p w:rsidR="00082AE0" w:rsidRDefault="00082AE0" w:rsidP="00082AE0">
            <w:pPr>
              <w:jc w:val="center"/>
            </w:pPr>
          </w:p>
          <w:p w:rsidR="00082AE0" w:rsidRDefault="00082AE0" w:rsidP="00082AE0">
            <w:pPr>
              <w:jc w:val="center"/>
            </w:pPr>
          </w:p>
          <w:p w:rsidR="00082AE0" w:rsidRDefault="00082AE0" w:rsidP="00082AE0">
            <w:pPr>
              <w:jc w:val="center"/>
            </w:pPr>
          </w:p>
          <w:p w:rsidR="00082AE0" w:rsidRDefault="00082AE0" w:rsidP="00082AE0">
            <w:pPr>
              <w:jc w:val="center"/>
            </w:pPr>
            <w:r w:rsidRPr="00082AE0">
              <w:rPr>
                <w:noProof/>
                <w:lang w:eastAsia="fr-BE"/>
              </w:rPr>
              <w:drawing>
                <wp:inline distT="0" distB="0" distL="0" distR="0">
                  <wp:extent cx="2418462" cy="1811547"/>
                  <wp:effectExtent l="19050" t="0" r="888"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418694" cy="1811721"/>
                          </a:xfrm>
                          <a:prstGeom prst="rect">
                            <a:avLst/>
                          </a:prstGeom>
                          <a:noFill/>
                          <a:ln w="9525">
                            <a:noFill/>
                            <a:miter lim="800000"/>
                            <a:headEnd/>
                            <a:tailEnd/>
                          </a:ln>
                        </pic:spPr>
                      </pic:pic>
                    </a:graphicData>
                  </a:graphic>
                </wp:inline>
              </w:drawing>
            </w:r>
          </w:p>
          <w:p w:rsidR="00082AE0" w:rsidRPr="00082AE0" w:rsidRDefault="00082AE0" w:rsidP="00082AE0">
            <w:pPr>
              <w:jc w:val="center"/>
              <w:rPr>
                <w:i/>
                <w:sz w:val="20"/>
                <w:szCs w:val="20"/>
              </w:rPr>
            </w:pPr>
            <w:r w:rsidRPr="00082AE0">
              <w:rPr>
                <w:i/>
                <w:sz w:val="20"/>
                <w:szCs w:val="20"/>
              </w:rPr>
              <w:t>La façade ne fait que 2,02 m de large</w:t>
            </w:r>
          </w:p>
        </w:tc>
      </w:tr>
    </w:tbl>
    <w:p w:rsidR="002A1EDC" w:rsidRDefault="002A1EDC" w:rsidP="00B503FA">
      <w:pPr>
        <w:rPr>
          <w:b/>
          <w:u w:val="single"/>
        </w:rPr>
      </w:pPr>
    </w:p>
    <w:p w:rsidR="00E270B8" w:rsidRPr="00E270B8" w:rsidRDefault="00E270B8" w:rsidP="00B503FA">
      <w:pPr>
        <w:rPr>
          <w:b/>
          <w:u w:val="single"/>
        </w:rPr>
      </w:pPr>
      <w:r w:rsidRPr="00E270B8">
        <w:rPr>
          <w:b/>
          <w:u w:val="single"/>
        </w:rPr>
        <w:t>Bâtir à Amsterdam</w:t>
      </w:r>
    </w:p>
    <w:p w:rsidR="00FE52A4" w:rsidRDefault="00465DB0" w:rsidP="00B503FA">
      <w:r>
        <w:t>Pour construire à Amsterdam, il faut descendre jusqu’à 14m sous le niveau de la mer pour trouver un couche de sable assez dure pour supporter une fondation.</w:t>
      </w:r>
    </w:p>
    <w:p w:rsidR="00465DB0" w:rsidRDefault="00465DB0" w:rsidP="00B503FA">
      <w:r>
        <w:t>C’est pourquoi à l’époque, la population bâtissait surtout des maisons en bois mais en 1421 et 1453 de dramatiques incendies ont forcés les autorités à décréter un édit imposant que les constructions soit en brique et sur des fondations dures.</w:t>
      </w:r>
    </w:p>
    <w:p w:rsidR="00E270B8" w:rsidRDefault="00E270B8" w:rsidP="00B503FA">
      <w:r>
        <w:t>Pour supporter les maisons, les hollandais ont donc dû construire leurs maisons sur des troncs enfoncés jusqu’à 12m de profondeur au moins.</w:t>
      </w:r>
    </w:p>
    <w:p w:rsidR="00E270B8" w:rsidRDefault="00E270B8" w:rsidP="00B503FA">
      <w:pPr>
        <w:rPr>
          <w:b/>
          <w:u w:val="single"/>
        </w:rPr>
      </w:pPr>
      <w:r w:rsidRPr="00E270B8">
        <w:rPr>
          <w:b/>
          <w:u w:val="single"/>
        </w:rPr>
        <w:t>Organisation de la ville</w:t>
      </w:r>
    </w:p>
    <w:p w:rsidR="00220EF1" w:rsidRDefault="00220EF1" w:rsidP="00B503FA">
      <w:r>
        <w:t>Les villes sont construites en fonction des canaux, elles sont construites de manière concentrique et sont quadrillés par les canaux.</w:t>
      </w:r>
    </w:p>
    <w:p w:rsidR="00220EF1" w:rsidRDefault="00082AE0" w:rsidP="00B503FA">
      <w:r>
        <w:t>Les plus riches habitent toujours autour des endroits important comme les places, le centre des affaires, ports, marchés, etc.</w:t>
      </w:r>
    </w:p>
    <w:p w:rsidR="004B314C" w:rsidRDefault="00082AE0" w:rsidP="00B503FA">
      <w:pPr>
        <w:rPr>
          <w:b/>
          <w:u w:val="single"/>
        </w:rPr>
      </w:pPr>
      <w:r>
        <w:t xml:space="preserve">Le manque de place pousse aussi les gens à exploiter la moindre place, ils vont donc commencer à </w:t>
      </w:r>
      <w:r w:rsidR="00743AE3">
        <w:t xml:space="preserve">vivre dans des péniches sur les canaux pour ensuite </w:t>
      </w:r>
      <w:r>
        <w:t xml:space="preserve">construire </w:t>
      </w:r>
      <w:r w:rsidR="00743AE3">
        <w:t>de vraies</w:t>
      </w:r>
      <w:r>
        <w:t xml:space="preserve"> maisons</w:t>
      </w:r>
      <w:r w:rsidR="00743AE3">
        <w:t xml:space="preserve"> flottantes reliées </w:t>
      </w:r>
      <w:r w:rsidR="00220EF1">
        <w:t>à</w:t>
      </w:r>
      <w:r w:rsidR="00743AE3">
        <w:t xml:space="preserve"> l’eau et</w:t>
      </w:r>
      <w:r w:rsidR="00220EF1">
        <w:t xml:space="preserve"> à </w:t>
      </w:r>
      <w:r w:rsidR="00743AE3">
        <w:t xml:space="preserve"> l’électricité.</w:t>
      </w:r>
      <w:r w:rsidR="002A1EDC" w:rsidRPr="009B7CB7">
        <w:rPr>
          <w:b/>
          <w:u w:val="single"/>
        </w:rPr>
        <w:t xml:space="preserve"> </w:t>
      </w:r>
    </w:p>
    <w:p w:rsidR="004B314C" w:rsidRDefault="004B314C">
      <w:pPr>
        <w:rPr>
          <w:b/>
          <w:u w:val="single"/>
        </w:rPr>
      </w:pPr>
      <w:r>
        <w:rPr>
          <w:b/>
          <w:u w:val="single"/>
        </w:rPr>
        <w:br w:type="page"/>
      </w:r>
    </w:p>
    <w:p w:rsidR="009B7CB7" w:rsidRPr="004B314C" w:rsidRDefault="00264BEA" w:rsidP="00B503FA">
      <w:pPr>
        <w:rPr>
          <w:b/>
          <w:u w:val="single"/>
          <w:lang w:val="en-US"/>
        </w:rPr>
      </w:pPr>
      <w:r w:rsidRPr="004B314C">
        <w:rPr>
          <w:b/>
          <w:u w:val="single"/>
          <w:lang w:val="en-US"/>
        </w:rPr>
        <w:lastRenderedPageBreak/>
        <w:t>Source</w:t>
      </w:r>
      <w:r>
        <w:rPr>
          <w:b/>
          <w:u w:val="single"/>
          <w:lang w:val="en-US"/>
        </w:rPr>
        <w:t>s</w:t>
      </w:r>
      <w:r w:rsidRPr="004B314C">
        <w:rPr>
          <w:b/>
          <w:u w:val="single"/>
          <w:lang w:val="en-US"/>
        </w:rPr>
        <w:t>:</w:t>
      </w:r>
    </w:p>
    <w:p w:rsidR="004B314C" w:rsidRPr="004B314C" w:rsidRDefault="004B314C" w:rsidP="004B314C">
      <w:pPr>
        <w:pStyle w:val="Paragraphedeliste"/>
        <w:numPr>
          <w:ilvl w:val="0"/>
          <w:numId w:val="8"/>
        </w:numPr>
        <w:rPr>
          <w:rStyle w:val="a"/>
          <w:lang w:val="en-US"/>
        </w:rPr>
      </w:pPr>
      <w:r w:rsidRPr="004B314C">
        <w:rPr>
          <w:rStyle w:val="a"/>
          <w:lang w:val="en-US"/>
        </w:rPr>
        <w:t>fr.wikipedia.org/wiki/</w:t>
      </w:r>
      <w:r w:rsidRPr="004B314C">
        <w:rPr>
          <w:rStyle w:val="a"/>
          <w:bCs/>
          <w:lang w:val="en-US"/>
        </w:rPr>
        <w:t>Plan</w:t>
      </w:r>
      <w:r w:rsidRPr="004B314C">
        <w:rPr>
          <w:rStyle w:val="a"/>
          <w:lang w:val="en-US"/>
        </w:rPr>
        <w:t>_</w:t>
      </w:r>
      <w:r w:rsidRPr="004B314C">
        <w:rPr>
          <w:rStyle w:val="a"/>
          <w:bCs/>
          <w:lang w:val="en-US"/>
        </w:rPr>
        <w:t>Delta</w:t>
      </w:r>
    </w:p>
    <w:p w:rsidR="004B314C" w:rsidRPr="004B314C" w:rsidRDefault="004B314C" w:rsidP="004B314C">
      <w:pPr>
        <w:pStyle w:val="Paragraphedeliste"/>
        <w:numPr>
          <w:ilvl w:val="0"/>
          <w:numId w:val="8"/>
        </w:numPr>
        <w:rPr>
          <w:rStyle w:val="a"/>
        </w:rPr>
      </w:pPr>
      <w:r>
        <w:rPr>
          <w:rStyle w:val="a"/>
        </w:rPr>
        <w:t>fr.wikipedia.org/wiki/</w:t>
      </w:r>
      <w:r w:rsidRPr="004B314C">
        <w:rPr>
          <w:rStyle w:val="a"/>
          <w:bCs/>
        </w:rPr>
        <w:t>Pays</w:t>
      </w:r>
      <w:r w:rsidRPr="004B314C">
        <w:rPr>
          <w:rStyle w:val="a"/>
        </w:rPr>
        <w:t>-</w:t>
      </w:r>
      <w:r w:rsidRPr="004B314C">
        <w:rPr>
          <w:rStyle w:val="a"/>
          <w:bCs/>
        </w:rPr>
        <w:t>Bas</w:t>
      </w:r>
    </w:p>
    <w:p w:rsidR="004B314C" w:rsidRDefault="00264BEA" w:rsidP="004B314C">
      <w:pPr>
        <w:pStyle w:val="Paragraphedeliste"/>
        <w:numPr>
          <w:ilvl w:val="0"/>
          <w:numId w:val="8"/>
        </w:numPr>
      </w:pPr>
      <w:r>
        <w:t>http://</w:t>
      </w:r>
      <w:r w:rsidRPr="00264BEA">
        <w:t>www.ladocumentationfrancaise.fr/cartotheque/amenagements-du-rhin-plan-delta-grand-canal-alsace-2004.shtml</w:t>
      </w:r>
    </w:p>
    <w:p w:rsidR="00264BEA" w:rsidRDefault="00264BEA" w:rsidP="004B314C">
      <w:pPr>
        <w:pStyle w:val="Paragraphedeliste"/>
        <w:numPr>
          <w:ilvl w:val="0"/>
          <w:numId w:val="8"/>
        </w:numPr>
      </w:pPr>
      <w:r>
        <w:t>http://</w:t>
      </w:r>
      <w:r w:rsidRPr="00264BEA">
        <w:t>www.minbuza.nl/history/fr/1953,1953.html</w:t>
      </w:r>
    </w:p>
    <w:p w:rsidR="00264BEA" w:rsidRDefault="00264BEA" w:rsidP="00264BEA">
      <w:pPr>
        <w:pStyle w:val="Paragraphedeliste"/>
        <w:numPr>
          <w:ilvl w:val="0"/>
          <w:numId w:val="8"/>
        </w:numPr>
      </w:pPr>
      <w:r w:rsidRPr="00264BEA">
        <w:t>http://images.google.fr/images?hl=fr&amp;q=plan%20delta</w:t>
      </w:r>
    </w:p>
    <w:p w:rsidR="00264BEA" w:rsidRDefault="00264BEA" w:rsidP="00264BEA">
      <w:pPr>
        <w:pStyle w:val="Paragraphedeliste"/>
        <w:numPr>
          <w:ilvl w:val="0"/>
          <w:numId w:val="8"/>
        </w:numPr>
      </w:pPr>
      <w:r w:rsidRPr="00264BEA">
        <w:t>http://www.chez.com/bruzesepia/pageplandelta.html</w:t>
      </w:r>
    </w:p>
    <w:p w:rsidR="00264BEA" w:rsidRDefault="00264BEA" w:rsidP="00264BEA">
      <w:pPr>
        <w:rPr>
          <w:b/>
          <w:u w:val="single"/>
        </w:rPr>
      </w:pPr>
      <w:r w:rsidRPr="00264BEA">
        <w:rPr>
          <w:b/>
          <w:u w:val="single"/>
        </w:rPr>
        <w:t>Bibliographie</w:t>
      </w:r>
      <w:r>
        <w:rPr>
          <w:b/>
          <w:u w:val="single"/>
        </w:rPr>
        <w:t> :</w:t>
      </w:r>
    </w:p>
    <w:p w:rsidR="004C0BF1" w:rsidRDefault="00264BEA" w:rsidP="00264BEA">
      <w:pPr>
        <w:pStyle w:val="Paragraphedeliste"/>
        <w:numPr>
          <w:ilvl w:val="0"/>
          <w:numId w:val="8"/>
        </w:numPr>
      </w:pPr>
      <w:r>
        <w:t>Le petit routard</w:t>
      </w:r>
    </w:p>
    <w:p w:rsidR="004C0BF1" w:rsidRDefault="004C0BF1">
      <w:r>
        <w:br w:type="page"/>
      </w:r>
    </w:p>
    <w:p w:rsidR="004C0BF1" w:rsidRDefault="004C0BF1" w:rsidP="004C0BF1">
      <w:r w:rsidRPr="004C0BF1">
        <w:rPr>
          <w:b/>
          <w:sz w:val="28"/>
          <w:szCs w:val="28"/>
          <w:u w:val="single"/>
        </w:rPr>
        <w:lastRenderedPageBreak/>
        <w:t>Annexe</w:t>
      </w:r>
    </w:p>
    <w:p w:rsidR="004C0BF1" w:rsidRDefault="004C0BF1" w:rsidP="004C0BF1">
      <w:pPr>
        <w:spacing w:after="0"/>
      </w:pPr>
    </w:p>
    <w:p w:rsidR="004C0BF1" w:rsidRDefault="004C0BF1" w:rsidP="004C0BF1">
      <w:pPr>
        <w:spacing w:after="0"/>
      </w:pPr>
      <w:r>
        <w:t>Plat pays, terre de tolérance, patrie du libéralisme, paradis de la fumette, autre pays du fromage, filles en vitrine, champs de tulipes et canaux figés dans le temps…</w:t>
      </w:r>
    </w:p>
    <w:p w:rsidR="004C0BF1" w:rsidRDefault="004C0BF1" w:rsidP="004C0BF1">
      <w:pPr>
        <w:spacing w:after="0"/>
      </w:pPr>
      <w:r>
        <w:t>Bien des clichés entourent les Pays-Bas et, si certains collent à la réalité, d’autres cachent une société plus complexe qu’elle n’en a l’air.</w:t>
      </w:r>
    </w:p>
    <w:p w:rsidR="004C0BF1" w:rsidRDefault="004C0BF1" w:rsidP="004C0BF1">
      <w:pPr>
        <w:spacing w:after="0"/>
      </w:pPr>
      <w:r>
        <w:t>Non, la consommation de drogues douces n’est pas légale en Hollande. Pas plus que sa gastronomie ne se limite à l’Edam et au Gouda. Quant aux tulipes, vous ne les verrez que si vous vous rendez là-bas au printemps. Et, le long des placides canaux, la modernité se niche dans des galeries d’art, les clubs techno où l’on peut écouter d’excellents DJ’s et dans certains foyers où le mariage se célèbre désormais entre personnes de même sexe.</w:t>
      </w:r>
    </w:p>
    <w:p w:rsidR="004C0BF1" w:rsidRDefault="004C0BF1" w:rsidP="004C0BF1">
      <w:pPr>
        <w:spacing w:after="0"/>
      </w:pPr>
    </w:p>
    <w:p w:rsidR="004C0BF1" w:rsidRDefault="004C0BF1" w:rsidP="004C0BF1">
      <w:pPr>
        <w:spacing w:after="0"/>
      </w:pPr>
      <w:r>
        <w:t>Terres conquises sur la mer avec les polders, nation d’explorateurs et de commerçants, les Pays-Bas, de par leur petite taille, se devaient d’être une nation radicalement ouverte sur les autres et le monde. Pas étonnant à ce qu’ils aient bien souvent été dans l’histoire le refuge des libres penseurs de tout poil.</w:t>
      </w:r>
    </w:p>
    <w:p w:rsidR="004C0BF1" w:rsidRDefault="004C0BF1" w:rsidP="004C0BF1">
      <w:pPr>
        <w:spacing w:after="0"/>
      </w:pPr>
      <w:r>
        <w:t>Tenez, par exemple, notre bon vieux René Descartes qui incarne le soi-disant « esprit cartésien » des Français : c’est en Hollande, où il se réfugia, qu’il vécut la plus grande partie de sa vie et écrivit ses œuvres majeures. Une telle liberté a évidemment servi une immense floraison des arts, que l’on peut admirer dans les innombrables musées du pays.</w:t>
      </w:r>
    </w:p>
    <w:p w:rsidR="004C0BF1" w:rsidRDefault="004C0BF1" w:rsidP="004C0BF1">
      <w:pPr>
        <w:spacing w:after="0"/>
      </w:pPr>
    </w:p>
    <w:p w:rsidR="004C0BF1" w:rsidRDefault="004C0BF1" w:rsidP="004C0BF1">
      <w:pPr>
        <w:spacing w:after="0"/>
      </w:pPr>
      <w:r>
        <w:t xml:space="preserve">Finalement, ces Pays-Bas, si l’on en juge par ses habitants, ont bien de l’allure et du relief. Observez ces blondes silhouettes élancées glisser à vélo le long des canaux, plongez dans </w:t>
      </w:r>
      <w:r>
        <w:t>l’atmosphère chaleureuse</w:t>
      </w:r>
      <w:r>
        <w:t xml:space="preserve"> des cafés bruns et allez assister à un concert ou danser tard dans la nuit. Vous verrez, en dépit d’une distance et d’une rigueur </w:t>
      </w:r>
      <w:r>
        <w:t>forte protestante</w:t>
      </w:r>
      <w:r>
        <w:t>, ce pays bien rangé va vous réserver bien des surprises !</w:t>
      </w:r>
    </w:p>
    <w:p w:rsidR="004C0BF1" w:rsidRDefault="004C0BF1" w:rsidP="004C0BF1">
      <w:pPr>
        <w:spacing w:after="0"/>
        <w:ind w:left="5664"/>
        <w:rPr>
          <w:b/>
        </w:rPr>
      </w:pPr>
    </w:p>
    <w:p w:rsidR="004C0BF1" w:rsidRDefault="004C0BF1" w:rsidP="004C0BF1">
      <w:pPr>
        <w:spacing w:after="0"/>
        <w:ind w:left="5664"/>
        <w:rPr>
          <w:b/>
        </w:rPr>
      </w:pPr>
    </w:p>
    <w:p w:rsidR="004C0BF1" w:rsidRPr="004C0BF1" w:rsidRDefault="004C0BF1" w:rsidP="004C0BF1">
      <w:pPr>
        <w:spacing w:after="0"/>
        <w:ind w:left="5664"/>
      </w:pPr>
      <w:r w:rsidRPr="004C0BF1">
        <w:rPr>
          <w:b/>
        </w:rPr>
        <w:t>Source </w:t>
      </w:r>
      <w:r>
        <w:t xml:space="preserve">: </w:t>
      </w:r>
      <w:r w:rsidRPr="004C0BF1">
        <w:rPr>
          <w:i/>
        </w:rPr>
        <w:t>http://www.routard.com/</w:t>
      </w:r>
    </w:p>
    <w:sectPr w:rsidR="004C0BF1" w:rsidRPr="004C0BF1" w:rsidSect="00220EF1">
      <w:headerReference w:type="default" r:id="rId18"/>
      <w:pgSz w:w="11906" w:h="16838"/>
      <w:pgMar w:top="1134"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A2A" w:rsidRDefault="00A54A2A" w:rsidP="0027322C">
      <w:pPr>
        <w:spacing w:after="0" w:line="240" w:lineRule="auto"/>
      </w:pPr>
      <w:r>
        <w:separator/>
      </w:r>
    </w:p>
  </w:endnote>
  <w:endnote w:type="continuationSeparator" w:id="1">
    <w:p w:rsidR="00A54A2A" w:rsidRDefault="00A54A2A" w:rsidP="002732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A2A" w:rsidRDefault="00A54A2A" w:rsidP="0027322C">
      <w:pPr>
        <w:spacing w:after="0" w:line="240" w:lineRule="auto"/>
      </w:pPr>
      <w:r>
        <w:separator/>
      </w:r>
    </w:p>
  </w:footnote>
  <w:footnote w:type="continuationSeparator" w:id="1">
    <w:p w:rsidR="00A54A2A" w:rsidRDefault="00A54A2A" w:rsidP="00273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27322C">
      <w:tc>
        <w:tcPr>
          <w:tcW w:w="0" w:type="auto"/>
          <w:tcBorders>
            <w:right w:val="single" w:sz="6" w:space="0" w:color="000000" w:themeColor="text1"/>
          </w:tcBorders>
        </w:tcPr>
        <w:sdt>
          <w:sdtPr>
            <w:alias w:val="Société"/>
            <w:id w:val="78735422"/>
            <w:placeholder>
              <w:docPart w:val="EFA9B37F73334AD68F08651A349B8327"/>
            </w:placeholder>
            <w:dataBinding w:prefixMappings="xmlns:ns0='http://schemas.openxmlformats.org/officeDocument/2006/extended-properties'" w:xpath="/ns0:Properties[1]/ns0:Company[1]" w:storeItemID="{6668398D-A668-4E3E-A5EB-62B293D839F1}"/>
            <w:text/>
          </w:sdtPr>
          <w:sdtContent>
            <w:p w:rsidR="0027322C" w:rsidRDefault="0027322C">
              <w:pPr>
                <w:pStyle w:val="En-tte"/>
                <w:jc w:val="right"/>
              </w:pPr>
              <w:r>
                <w:t>Pays-Bas</w:t>
              </w:r>
            </w:p>
          </w:sdtContent>
        </w:sdt>
        <w:sdt>
          <w:sdtPr>
            <w:rPr>
              <w:b/>
              <w:bCs/>
            </w:rPr>
            <w:alias w:val="Titre"/>
            <w:id w:val="78735415"/>
            <w:placeholder>
              <w:docPart w:val="9B06F98F979F489E86375E93FC4B03F7"/>
            </w:placeholder>
            <w:dataBinding w:prefixMappings="xmlns:ns0='http://schemas.openxmlformats.org/package/2006/metadata/core-properties' xmlns:ns1='http://purl.org/dc/elements/1.1/'" w:xpath="/ns0:coreProperties[1]/ns1:title[1]" w:storeItemID="{6C3C8BC8-F283-45AE-878A-BAB7291924A1}"/>
            <w:text/>
          </w:sdtPr>
          <w:sdtContent>
            <w:p w:rsidR="0027322C" w:rsidRDefault="0027322C" w:rsidP="0027322C">
              <w:pPr>
                <w:pStyle w:val="En-tte"/>
                <w:jc w:val="right"/>
                <w:rPr>
                  <w:b/>
                  <w:bCs/>
                </w:rPr>
              </w:pPr>
              <w:r>
                <w:rPr>
                  <w:b/>
                  <w:bCs/>
                </w:rPr>
                <w:t>Aménagement du territoire</w:t>
              </w:r>
            </w:p>
          </w:sdtContent>
        </w:sdt>
      </w:tc>
      <w:tc>
        <w:tcPr>
          <w:tcW w:w="1152" w:type="dxa"/>
          <w:tcBorders>
            <w:left w:val="single" w:sz="6" w:space="0" w:color="000000" w:themeColor="text1"/>
          </w:tcBorders>
        </w:tcPr>
        <w:p w:rsidR="0027322C" w:rsidRDefault="00EF4586">
          <w:pPr>
            <w:pStyle w:val="En-tte"/>
            <w:rPr>
              <w:b/>
            </w:rPr>
          </w:pPr>
          <w:fldSimple w:instr=" PAGE   \* MERGEFORMAT ">
            <w:r w:rsidR="004C0BF1">
              <w:rPr>
                <w:noProof/>
              </w:rPr>
              <w:t>7</w:t>
            </w:r>
          </w:fldSimple>
        </w:p>
      </w:tc>
    </w:tr>
  </w:tbl>
  <w:p w:rsidR="0027322C" w:rsidRDefault="0027322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76C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597C6F"/>
    <w:multiLevelType w:val="hybridMultilevel"/>
    <w:tmpl w:val="FF4814E0"/>
    <w:lvl w:ilvl="0" w:tplc="20CEE274">
      <w:start w:val="6"/>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2677000"/>
    <w:multiLevelType w:val="hybridMultilevel"/>
    <w:tmpl w:val="F6D27798"/>
    <w:lvl w:ilvl="0" w:tplc="EC24B8A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893566D"/>
    <w:multiLevelType w:val="hybridMultilevel"/>
    <w:tmpl w:val="E522E936"/>
    <w:lvl w:ilvl="0" w:tplc="AABEAFA6">
      <w:start w:val="1"/>
      <w:numFmt w:val="decimal"/>
      <w:lvlText w:val="%1."/>
      <w:lvlJc w:val="left"/>
      <w:pPr>
        <w:ind w:left="2912" w:hanging="360"/>
      </w:pPr>
      <w:rPr>
        <w:rFonts w:hint="default"/>
      </w:rPr>
    </w:lvl>
    <w:lvl w:ilvl="1" w:tplc="080C0019" w:tentative="1">
      <w:start w:val="1"/>
      <w:numFmt w:val="lowerLetter"/>
      <w:lvlText w:val="%2."/>
      <w:lvlJc w:val="left"/>
      <w:pPr>
        <w:ind w:left="3632" w:hanging="360"/>
      </w:pPr>
    </w:lvl>
    <w:lvl w:ilvl="2" w:tplc="080C001B" w:tentative="1">
      <w:start w:val="1"/>
      <w:numFmt w:val="lowerRoman"/>
      <w:lvlText w:val="%3."/>
      <w:lvlJc w:val="right"/>
      <w:pPr>
        <w:ind w:left="4352" w:hanging="180"/>
      </w:pPr>
    </w:lvl>
    <w:lvl w:ilvl="3" w:tplc="080C000F" w:tentative="1">
      <w:start w:val="1"/>
      <w:numFmt w:val="decimal"/>
      <w:lvlText w:val="%4."/>
      <w:lvlJc w:val="left"/>
      <w:pPr>
        <w:ind w:left="5072" w:hanging="360"/>
      </w:pPr>
    </w:lvl>
    <w:lvl w:ilvl="4" w:tplc="080C0019" w:tentative="1">
      <w:start w:val="1"/>
      <w:numFmt w:val="lowerLetter"/>
      <w:lvlText w:val="%5."/>
      <w:lvlJc w:val="left"/>
      <w:pPr>
        <w:ind w:left="5792" w:hanging="360"/>
      </w:pPr>
    </w:lvl>
    <w:lvl w:ilvl="5" w:tplc="080C001B" w:tentative="1">
      <w:start w:val="1"/>
      <w:numFmt w:val="lowerRoman"/>
      <w:lvlText w:val="%6."/>
      <w:lvlJc w:val="right"/>
      <w:pPr>
        <w:ind w:left="6512" w:hanging="180"/>
      </w:pPr>
    </w:lvl>
    <w:lvl w:ilvl="6" w:tplc="080C000F" w:tentative="1">
      <w:start w:val="1"/>
      <w:numFmt w:val="decimal"/>
      <w:lvlText w:val="%7."/>
      <w:lvlJc w:val="left"/>
      <w:pPr>
        <w:ind w:left="7232" w:hanging="360"/>
      </w:pPr>
    </w:lvl>
    <w:lvl w:ilvl="7" w:tplc="080C0019" w:tentative="1">
      <w:start w:val="1"/>
      <w:numFmt w:val="lowerLetter"/>
      <w:lvlText w:val="%8."/>
      <w:lvlJc w:val="left"/>
      <w:pPr>
        <w:ind w:left="7952" w:hanging="360"/>
      </w:pPr>
    </w:lvl>
    <w:lvl w:ilvl="8" w:tplc="080C001B" w:tentative="1">
      <w:start w:val="1"/>
      <w:numFmt w:val="lowerRoman"/>
      <w:lvlText w:val="%9."/>
      <w:lvlJc w:val="right"/>
      <w:pPr>
        <w:ind w:left="8672" w:hanging="180"/>
      </w:pPr>
    </w:lvl>
  </w:abstractNum>
  <w:abstractNum w:abstractNumId="4">
    <w:nsid w:val="29BF3069"/>
    <w:multiLevelType w:val="hybridMultilevel"/>
    <w:tmpl w:val="C2DCF57A"/>
    <w:lvl w:ilvl="0" w:tplc="E5104934">
      <w:start w:val="1"/>
      <w:numFmt w:val="upperLetter"/>
      <w:lvlText w:val="%1)"/>
      <w:lvlJc w:val="left"/>
      <w:pPr>
        <w:ind w:left="3632" w:hanging="360"/>
      </w:pPr>
      <w:rPr>
        <w:rFonts w:hint="default"/>
      </w:rPr>
    </w:lvl>
    <w:lvl w:ilvl="1" w:tplc="080C0019" w:tentative="1">
      <w:start w:val="1"/>
      <w:numFmt w:val="lowerLetter"/>
      <w:lvlText w:val="%2."/>
      <w:lvlJc w:val="left"/>
      <w:pPr>
        <w:ind w:left="4352" w:hanging="360"/>
      </w:pPr>
    </w:lvl>
    <w:lvl w:ilvl="2" w:tplc="080C001B" w:tentative="1">
      <w:start w:val="1"/>
      <w:numFmt w:val="lowerRoman"/>
      <w:lvlText w:val="%3."/>
      <w:lvlJc w:val="right"/>
      <w:pPr>
        <w:ind w:left="5072" w:hanging="180"/>
      </w:pPr>
    </w:lvl>
    <w:lvl w:ilvl="3" w:tplc="080C000F" w:tentative="1">
      <w:start w:val="1"/>
      <w:numFmt w:val="decimal"/>
      <w:lvlText w:val="%4."/>
      <w:lvlJc w:val="left"/>
      <w:pPr>
        <w:ind w:left="5792" w:hanging="360"/>
      </w:pPr>
    </w:lvl>
    <w:lvl w:ilvl="4" w:tplc="080C0019" w:tentative="1">
      <w:start w:val="1"/>
      <w:numFmt w:val="lowerLetter"/>
      <w:lvlText w:val="%5."/>
      <w:lvlJc w:val="left"/>
      <w:pPr>
        <w:ind w:left="6512" w:hanging="360"/>
      </w:pPr>
    </w:lvl>
    <w:lvl w:ilvl="5" w:tplc="080C001B" w:tentative="1">
      <w:start w:val="1"/>
      <w:numFmt w:val="lowerRoman"/>
      <w:lvlText w:val="%6."/>
      <w:lvlJc w:val="right"/>
      <w:pPr>
        <w:ind w:left="7232" w:hanging="180"/>
      </w:pPr>
    </w:lvl>
    <w:lvl w:ilvl="6" w:tplc="080C000F" w:tentative="1">
      <w:start w:val="1"/>
      <w:numFmt w:val="decimal"/>
      <w:lvlText w:val="%7."/>
      <w:lvlJc w:val="left"/>
      <w:pPr>
        <w:ind w:left="7952" w:hanging="360"/>
      </w:pPr>
    </w:lvl>
    <w:lvl w:ilvl="7" w:tplc="080C0019" w:tentative="1">
      <w:start w:val="1"/>
      <w:numFmt w:val="lowerLetter"/>
      <w:lvlText w:val="%8."/>
      <w:lvlJc w:val="left"/>
      <w:pPr>
        <w:ind w:left="8672" w:hanging="360"/>
      </w:pPr>
    </w:lvl>
    <w:lvl w:ilvl="8" w:tplc="080C001B" w:tentative="1">
      <w:start w:val="1"/>
      <w:numFmt w:val="lowerRoman"/>
      <w:lvlText w:val="%9."/>
      <w:lvlJc w:val="right"/>
      <w:pPr>
        <w:ind w:left="9392" w:hanging="180"/>
      </w:pPr>
    </w:lvl>
  </w:abstractNum>
  <w:abstractNum w:abstractNumId="5">
    <w:nsid w:val="34490DC4"/>
    <w:multiLevelType w:val="multilevel"/>
    <w:tmpl w:val="25DCB7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abstractNum w:abstractNumId="6">
    <w:nsid w:val="39287F5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C9C1AF8"/>
    <w:multiLevelType w:val="hybridMultilevel"/>
    <w:tmpl w:val="9A7E4E12"/>
    <w:lvl w:ilvl="0" w:tplc="ABAEBE06">
      <w:start w:val="1"/>
      <w:numFmt w:val="upperLetter"/>
      <w:lvlText w:val="%1)"/>
      <w:lvlJc w:val="left"/>
      <w:pPr>
        <w:ind w:left="3632" w:hanging="360"/>
      </w:pPr>
      <w:rPr>
        <w:rFonts w:hint="default"/>
      </w:rPr>
    </w:lvl>
    <w:lvl w:ilvl="1" w:tplc="080C0019" w:tentative="1">
      <w:start w:val="1"/>
      <w:numFmt w:val="lowerLetter"/>
      <w:lvlText w:val="%2."/>
      <w:lvlJc w:val="left"/>
      <w:pPr>
        <w:ind w:left="4352" w:hanging="360"/>
      </w:pPr>
    </w:lvl>
    <w:lvl w:ilvl="2" w:tplc="080C001B" w:tentative="1">
      <w:start w:val="1"/>
      <w:numFmt w:val="lowerRoman"/>
      <w:lvlText w:val="%3."/>
      <w:lvlJc w:val="right"/>
      <w:pPr>
        <w:ind w:left="5072" w:hanging="180"/>
      </w:pPr>
    </w:lvl>
    <w:lvl w:ilvl="3" w:tplc="080C000F" w:tentative="1">
      <w:start w:val="1"/>
      <w:numFmt w:val="decimal"/>
      <w:lvlText w:val="%4."/>
      <w:lvlJc w:val="left"/>
      <w:pPr>
        <w:ind w:left="5792" w:hanging="360"/>
      </w:pPr>
    </w:lvl>
    <w:lvl w:ilvl="4" w:tplc="080C0019" w:tentative="1">
      <w:start w:val="1"/>
      <w:numFmt w:val="lowerLetter"/>
      <w:lvlText w:val="%5."/>
      <w:lvlJc w:val="left"/>
      <w:pPr>
        <w:ind w:left="6512" w:hanging="360"/>
      </w:pPr>
    </w:lvl>
    <w:lvl w:ilvl="5" w:tplc="080C001B" w:tentative="1">
      <w:start w:val="1"/>
      <w:numFmt w:val="lowerRoman"/>
      <w:lvlText w:val="%6."/>
      <w:lvlJc w:val="right"/>
      <w:pPr>
        <w:ind w:left="7232" w:hanging="180"/>
      </w:pPr>
    </w:lvl>
    <w:lvl w:ilvl="6" w:tplc="080C000F" w:tentative="1">
      <w:start w:val="1"/>
      <w:numFmt w:val="decimal"/>
      <w:lvlText w:val="%7."/>
      <w:lvlJc w:val="left"/>
      <w:pPr>
        <w:ind w:left="7952" w:hanging="360"/>
      </w:pPr>
    </w:lvl>
    <w:lvl w:ilvl="7" w:tplc="080C0019" w:tentative="1">
      <w:start w:val="1"/>
      <w:numFmt w:val="lowerLetter"/>
      <w:lvlText w:val="%8."/>
      <w:lvlJc w:val="left"/>
      <w:pPr>
        <w:ind w:left="8672" w:hanging="360"/>
      </w:pPr>
    </w:lvl>
    <w:lvl w:ilvl="8" w:tplc="080C001B" w:tentative="1">
      <w:start w:val="1"/>
      <w:numFmt w:val="lowerRoman"/>
      <w:lvlText w:val="%9."/>
      <w:lvlJc w:val="right"/>
      <w:pPr>
        <w:ind w:left="9392" w:hanging="180"/>
      </w:p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B74AD"/>
    <w:rsid w:val="000535AA"/>
    <w:rsid w:val="000570F7"/>
    <w:rsid w:val="000608D2"/>
    <w:rsid w:val="00082AE0"/>
    <w:rsid w:val="001A3248"/>
    <w:rsid w:val="001A72DB"/>
    <w:rsid w:val="001F1587"/>
    <w:rsid w:val="00203D50"/>
    <w:rsid w:val="00220EF1"/>
    <w:rsid w:val="00264BEA"/>
    <w:rsid w:val="0027322C"/>
    <w:rsid w:val="002A1EDC"/>
    <w:rsid w:val="00384A77"/>
    <w:rsid w:val="003A36E0"/>
    <w:rsid w:val="003C2AD1"/>
    <w:rsid w:val="00465DB0"/>
    <w:rsid w:val="004B314C"/>
    <w:rsid w:val="004C0BF1"/>
    <w:rsid w:val="004C556B"/>
    <w:rsid w:val="004E74E6"/>
    <w:rsid w:val="005260A4"/>
    <w:rsid w:val="005318DB"/>
    <w:rsid w:val="00550085"/>
    <w:rsid w:val="005702BA"/>
    <w:rsid w:val="00687CFD"/>
    <w:rsid w:val="006E4CFF"/>
    <w:rsid w:val="00731222"/>
    <w:rsid w:val="00743AE3"/>
    <w:rsid w:val="00831D4F"/>
    <w:rsid w:val="00953E04"/>
    <w:rsid w:val="009B7CB7"/>
    <w:rsid w:val="00A54A2A"/>
    <w:rsid w:val="00B503FA"/>
    <w:rsid w:val="00BB74AD"/>
    <w:rsid w:val="00D30E93"/>
    <w:rsid w:val="00DF3078"/>
    <w:rsid w:val="00E2552E"/>
    <w:rsid w:val="00E270B8"/>
    <w:rsid w:val="00E638A9"/>
    <w:rsid w:val="00EA7ABD"/>
    <w:rsid w:val="00EC3DA6"/>
    <w:rsid w:val="00EF4586"/>
    <w:rsid w:val="00F552C2"/>
    <w:rsid w:val="00FC1813"/>
    <w:rsid w:val="00FC35C7"/>
    <w:rsid w:val="00FE52A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B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74AD"/>
    <w:pPr>
      <w:ind w:left="720"/>
      <w:contextualSpacing/>
    </w:pPr>
  </w:style>
  <w:style w:type="paragraph" w:styleId="Textedebulles">
    <w:name w:val="Balloon Text"/>
    <w:basedOn w:val="Normal"/>
    <w:link w:val="TextedebullesCar"/>
    <w:uiPriority w:val="99"/>
    <w:semiHidden/>
    <w:unhideWhenUsed/>
    <w:rsid w:val="002732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322C"/>
    <w:rPr>
      <w:rFonts w:ascii="Tahoma" w:hAnsi="Tahoma" w:cs="Tahoma"/>
      <w:sz w:val="16"/>
      <w:szCs w:val="16"/>
    </w:rPr>
  </w:style>
  <w:style w:type="table" w:styleId="Grilledutableau">
    <w:name w:val="Table Grid"/>
    <w:basedOn w:val="TableauNormal"/>
    <w:uiPriority w:val="1"/>
    <w:rsid w:val="002732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27322C"/>
    <w:pPr>
      <w:tabs>
        <w:tab w:val="center" w:pos="4536"/>
        <w:tab w:val="right" w:pos="9072"/>
      </w:tabs>
      <w:spacing w:after="0" w:line="240" w:lineRule="auto"/>
    </w:pPr>
  </w:style>
  <w:style w:type="character" w:customStyle="1" w:styleId="En-tteCar">
    <w:name w:val="En-tête Car"/>
    <w:basedOn w:val="Policepardfaut"/>
    <w:link w:val="En-tte"/>
    <w:uiPriority w:val="99"/>
    <w:rsid w:val="0027322C"/>
  </w:style>
  <w:style w:type="paragraph" w:styleId="Pieddepage">
    <w:name w:val="footer"/>
    <w:basedOn w:val="Normal"/>
    <w:link w:val="PieddepageCar"/>
    <w:uiPriority w:val="99"/>
    <w:semiHidden/>
    <w:unhideWhenUsed/>
    <w:rsid w:val="0027322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7322C"/>
  </w:style>
  <w:style w:type="character" w:customStyle="1" w:styleId="a">
    <w:name w:val="a"/>
    <w:basedOn w:val="Policepardfaut"/>
    <w:rsid w:val="004B314C"/>
  </w:style>
  <w:style w:type="character" w:styleId="Lienhypertexte">
    <w:name w:val="Hyperlink"/>
    <w:basedOn w:val="Policepardfaut"/>
    <w:uiPriority w:val="99"/>
    <w:unhideWhenUsed/>
    <w:rsid w:val="00264BE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4555457">
      <w:bodyDiv w:val="1"/>
      <w:marLeft w:val="0"/>
      <w:marRight w:val="0"/>
      <w:marTop w:val="0"/>
      <w:marBottom w:val="0"/>
      <w:divBdr>
        <w:top w:val="none" w:sz="0" w:space="0" w:color="auto"/>
        <w:left w:val="none" w:sz="0" w:space="0" w:color="auto"/>
        <w:bottom w:val="none" w:sz="0" w:space="0" w:color="auto"/>
        <w:right w:val="none" w:sz="0" w:space="0" w:color="auto"/>
      </w:divBdr>
      <w:divsChild>
        <w:div w:id="609553396">
          <w:marLeft w:val="0"/>
          <w:marRight w:val="0"/>
          <w:marTop w:val="0"/>
          <w:marBottom w:val="0"/>
          <w:divBdr>
            <w:top w:val="none" w:sz="0" w:space="0" w:color="auto"/>
            <w:left w:val="none" w:sz="0" w:space="0" w:color="auto"/>
            <w:bottom w:val="none" w:sz="0" w:space="0" w:color="auto"/>
            <w:right w:val="none" w:sz="0" w:space="0" w:color="auto"/>
          </w:divBdr>
        </w:div>
      </w:divsChild>
    </w:div>
    <w:div w:id="1217278456">
      <w:bodyDiv w:val="1"/>
      <w:marLeft w:val="0"/>
      <w:marRight w:val="0"/>
      <w:marTop w:val="0"/>
      <w:marBottom w:val="0"/>
      <w:divBdr>
        <w:top w:val="none" w:sz="0" w:space="0" w:color="auto"/>
        <w:left w:val="none" w:sz="0" w:space="0" w:color="auto"/>
        <w:bottom w:val="none" w:sz="0" w:space="0" w:color="auto"/>
        <w:right w:val="none" w:sz="0" w:space="0" w:color="auto"/>
      </w:divBdr>
    </w:div>
    <w:div w:id="1872113536">
      <w:bodyDiv w:val="1"/>
      <w:marLeft w:val="0"/>
      <w:marRight w:val="0"/>
      <w:marTop w:val="0"/>
      <w:marBottom w:val="0"/>
      <w:divBdr>
        <w:top w:val="none" w:sz="0" w:space="0" w:color="auto"/>
        <w:left w:val="none" w:sz="0" w:space="0" w:color="auto"/>
        <w:bottom w:val="none" w:sz="0" w:space="0" w:color="auto"/>
        <w:right w:val="none" w:sz="0" w:space="0" w:color="auto"/>
      </w:divBdr>
    </w:div>
    <w:div w:id="211408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A9B37F73334AD68F08651A349B8327"/>
        <w:category>
          <w:name w:val="Général"/>
          <w:gallery w:val="placeholder"/>
        </w:category>
        <w:types>
          <w:type w:val="bbPlcHdr"/>
        </w:types>
        <w:behaviors>
          <w:behavior w:val="content"/>
        </w:behaviors>
        <w:guid w:val="{6E6BC2FF-E077-4AC8-B76E-FD727493B332}"/>
      </w:docPartPr>
      <w:docPartBody>
        <w:p w:rsidR="00BD24EF" w:rsidRDefault="00B430AE" w:rsidP="00B430AE">
          <w:pPr>
            <w:pStyle w:val="EFA9B37F73334AD68F08651A349B8327"/>
          </w:pPr>
          <w:r>
            <w:rPr>
              <w:lang w:val="fr-FR"/>
            </w:rPr>
            <w:t>[Tapez le nom de la société]</w:t>
          </w:r>
        </w:p>
      </w:docPartBody>
    </w:docPart>
    <w:docPart>
      <w:docPartPr>
        <w:name w:val="9B06F98F979F489E86375E93FC4B03F7"/>
        <w:category>
          <w:name w:val="Général"/>
          <w:gallery w:val="placeholder"/>
        </w:category>
        <w:types>
          <w:type w:val="bbPlcHdr"/>
        </w:types>
        <w:behaviors>
          <w:behavior w:val="content"/>
        </w:behaviors>
        <w:guid w:val="{96FBA4F7-E3D4-4023-93BF-D3AC3F2FE0A6}"/>
      </w:docPartPr>
      <w:docPartBody>
        <w:p w:rsidR="00BD24EF" w:rsidRDefault="00B430AE" w:rsidP="00B430AE">
          <w:pPr>
            <w:pStyle w:val="9B06F98F979F489E86375E93FC4B03F7"/>
          </w:pPr>
          <w:r>
            <w:rPr>
              <w:b/>
              <w:bCs/>
              <w:lang w:val="fr-FR"/>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430AE"/>
    <w:rsid w:val="005722C0"/>
    <w:rsid w:val="00B430AE"/>
    <w:rsid w:val="00BD24EF"/>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4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FA9B37F73334AD68F08651A349B8327">
    <w:name w:val="EFA9B37F73334AD68F08651A349B8327"/>
    <w:rsid w:val="00B430AE"/>
  </w:style>
  <w:style w:type="paragraph" w:customStyle="1" w:styleId="9B06F98F979F489E86375E93FC4B03F7">
    <w:name w:val="9B06F98F979F489E86375E93FC4B03F7"/>
    <w:rsid w:val="00B430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B8CAD-75DC-4B94-9B9E-2F6DAF9C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Pages>
  <Words>1077</Words>
  <Characters>5926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Aménagement du territoire</vt:lpstr>
    </vt:vector>
  </TitlesOfParts>
  <Company>Pays-Bas</Company>
  <LinksUpToDate>false</LinksUpToDate>
  <CharactersWithSpaces>6990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Aménagement du territoire</dc:title>
  <dc:creator>jojimoreau</dc:creator>
  <cp:lastModifiedBy>jojimoreau</cp:lastModifiedBy>
  <cp:revision>11</cp:revision>
  <dcterms:created xsi:type="dcterms:W3CDTF">2008-05-04T16:59:00Z</dcterms:created>
  <dcterms:modified xsi:type="dcterms:W3CDTF">2008-05-05T20:24:00Z</dcterms:modified>
</cp:coreProperties>
</file>