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lang w:val="fr-FR"/>
        </w:rPr>
        <w:id w:val="3161722"/>
        <w:docPartObj>
          <w:docPartGallery w:val="Cover Pages"/>
          <w:docPartUnique/>
        </w:docPartObj>
      </w:sdtPr>
      <w:sdtEndPr>
        <w:rPr>
          <w:color w:val="auto"/>
          <w:sz w:val="22"/>
          <w:szCs w:val="22"/>
          <w:lang w:val="fr-BE"/>
        </w:rPr>
      </w:sdtEndPr>
      <w:sdtContent>
        <w:p w:rsidR="0082325E" w:rsidRDefault="0082325E">
          <w:pPr>
            <w:jc w:val="right"/>
            <w:rPr>
              <w:color w:val="7F7F7F" w:themeColor="text1" w:themeTint="80"/>
              <w:sz w:val="32"/>
              <w:szCs w:val="32"/>
              <w:lang w:val="fr-FR"/>
            </w:rPr>
          </w:pPr>
          <w:r>
            <w:rPr>
              <w:noProof/>
              <w:color w:val="7F7F7F" w:themeColor="text1" w:themeTint="80"/>
              <w:sz w:val="32"/>
              <w:szCs w:val="32"/>
              <w:lang w:eastAsia="fr-BE"/>
            </w:rPr>
            <w:drawing>
              <wp:anchor distT="0" distB="0" distL="114300" distR="114300" simplePos="0" relativeHeight="251662336" behindDoc="1" locked="0" layoutInCell="1" allowOverlap="1">
                <wp:simplePos x="0" y="0"/>
                <wp:positionH relativeFrom="column">
                  <wp:posOffset>367030</wp:posOffset>
                </wp:positionH>
                <wp:positionV relativeFrom="paragraph">
                  <wp:posOffset>233680</wp:posOffset>
                </wp:positionV>
                <wp:extent cx="3810000" cy="2857500"/>
                <wp:effectExtent l="400050" t="323850" r="476250" b="285750"/>
                <wp:wrapNone/>
                <wp:docPr id="1" name="Image 1" descr="http://www.foundshit.com/images/caviar-bu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undshit.com/images/caviar-burger.jpg"/>
                        <pic:cNvPicPr>
                          <a:picLocks noChangeAspect="1" noChangeArrowheads="1"/>
                        </pic:cNvPicPr>
                      </pic:nvPicPr>
                      <pic:blipFill>
                        <a:blip r:embed="rId8"/>
                        <a:srcRect/>
                        <a:stretch>
                          <a:fillRect/>
                        </a:stretch>
                      </pic:blipFill>
                      <pic:spPr bwMode="auto">
                        <a:xfrm>
                          <a:off x="0" y="0"/>
                          <a:ext cx="3810000" cy="285750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sdt>
            <w:sdtPr>
              <w:rPr>
                <w:color w:val="7F7F7F" w:themeColor="text1" w:themeTint="80"/>
                <w:sz w:val="32"/>
                <w:szCs w:val="32"/>
                <w:lang w:val="fr-FR"/>
              </w:rPr>
              <w:alias w:val="Date"/>
              <w:id w:val="19000712"/>
              <w:placeholder>
                <w:docPart w:val="208BC90D6CF44F0FA0C39939869CD99C"/>
              </w:placeholder>
              <w:dataBinding w:prefixMappings="xmlns:ns0='http://schemas.microsoft.com/office/2006/coverPageProps'" w:xpath="/ns0:CoverPageProperties[1]/ns0:PublishDate[1]" w:storeItemID="{55AF091B-3C7A-41E3-B477-F2FDAA23CFDA}"/>
              <w:date w:fullDate="2009-03-30T00:00:00Z">
                <w:dateFormat w:val="dd/MM/yyyy"/>
                <w:lid w:val="fr-FR"/>
                <w:storeMappedDataAs w:val="dateTime"/>
                <w:calendar w:val="gregorian"/>
              </w:date>
            </w:sdtPr>
            <w:sdtContent>
              <w:r>
                <w:rPr>
                  <w:color w:val="7F7F7F" w:themeColor="text1" w:themeTint="80"/>
                  <w:sz w:val="32"/>
                  <w:szCs w:val="32"/>
                  <w:lang w:val="fr-FR"/>
                </w:rPr>
                <w:t>30/03/2009</w:t>
              </w:r>
            </w:sdtContent>
          </w:sdt>
          <w:r w:rsidR="00C2482E" w:rsidRPr="00C2482E">
            <w:t xml:space="preserve"> </w:t>
          </w:r>
          <w:r w:rsidR="0074176A" w:rsidRPr="0074176A">
            <w:rPr>
              <w:noProof/>
              <w:color w:val="C4BC96" w:themeColor="background2" w:themeShade="BF"/>
              <w:sz w:val="32"/>
              <w:szCs w:val="32"/>
              <w:lang w:val="fr-FR"/>
            </w:rPr>
            <w:pict>
              <v:group id="_x0000_s1026" style="position:absolute;left:0;text-align:left;margin-left:0;margin-top:0;width:595.35pt;height:841.95pt;z-index:-251656192;mso-width-percent:1000;mso-height-percent:1000;mso-position-horizontal:center;mso-position-horizontal-relative:page;mso-position-vertical:center;mso-position-vertical-relative:page;mso-width-percent:1000;mso-height-percent:1000" coordsize="12240,15840" o:allowincell="f">
                <v:rect id="_x0000_s1027" style="position:absolute;width:12240;height:15840;mso-width-percent:1000;mso-height-percent:1000;mso-position-horizontal:center;mso-position-horizontal-relative:page;mso-position-vertical:top;mso-position-vertical-relative:page;mso-width-percent:1000;mso-height-percent:1000" strokecolor="black [3213]">
                  <v:fill r:id="rId9" o:title="russie" recolor="t" type="frame"/>
                </v:rect>
                <v:rect id="_x0000_s1028" style="position:absolute;left:612;top:638;width:11016;height:14564;mso-width-percent:900;mso-height-percent:920;mso-position-horizontal:center;mso-position-horizontal-relative:page;mso-position-vertical:center;mso-position-vertical-relative:page;mso-width-percent:900;mso-height-percent:920" fillcolor="white [3212]" strokecolor="black [3213]"/>
                <w10:wrap anchorx="page" anchory="page"/>
              </v:group>
            </w:pict>
          </w:r>
        </w:p>
        <w:tbl>
          <w:tblPr>
            <w:tblpPr w:leftFromText="187" w:rightFromText="187" w:horzAnchor="margin" w:tblpXSpec="center" w:tblpYSpec="bottom"/>
            <w:tblOverlap w:val="never"/>
            <w:tblW w:w="0" w:type="auto"/>
            <w:tblLook w:val="04A0"/>
          </w:tblPr>
          <w:tblGrid>
            <w:gridCol w:w="9288"/>
          </w:tblGrid>
          <w:tr w:rsidR="0082325E" w:rsidRPr="000D65E1" w:rsidTr="0082325E">
            <w:tc>
              <w:tcPr>
                <w:tcW w:w="9288" w:type="dxa"/>
              </w:tcPr>
              <w:p w:rsidR="0082325E" w:rsidRPr="0082325E" w:rsidRDefault="0074176A" w:rsidP="0082325E">
                <w:pPr>
                  <w:pStyle w:val="Sansinterligne"/>
                  <w:jc w:val="center"/>
                  <w:rPr>
                    <w:color w:val="7F7F7F" w:themeColor="text1" w:themeTint="80"/>
                    <w:sz w:val="32"/>
                    <w:szCs w:val="32"/>
                    <w:lang w:val="en-US"/>
                  </w:rPr>
                </w:pPr>
                <w:sdt>
                  <w:sdtPr>
                    <w:rPr>
                      <w:color w:val="7F7F7F" w:themeColor="text1" w:themeTint="80"/>
                      <w:sz w:val="32"/>
                      <w:szCs w:val="32"/>
                      <w:lang w:val="en-US"/>
                    </w:rPr>
                    <w:alias w:val="Sous-titre"/>
                    <w:id w:val="19000717"/>
                    <w:placeholder>
                      <w:docPart w:val="4C195C275D894FA1AEDE272859309A34"/>
                    </w:placeholder>
                    <w:dataBinding w:prefixMappings="xmlns:ns0='http://schemas.openxmlformats.org/package/2006/metadata/core-properties' xmlns:ns1='http://purl.org/dc/elements/1.1/'" w:xpath="/ns0:coreProperties[1]/ns1:subject[1]" w:storeItemID="{6C3C8BC8-F283-45AE-878A-BAB7291924A1}"/>
                    <w:text/>
                  </w:sdtPr>
                  <w:sdtContent>
                    <w:r w:rsidR="004D2E39" w:rsidRPr="00237F58">
                      <w:rPr>
                        <w:color w:val="7F7F7F" w:themeColor="text1" w:themeTint="80"/>
                        <w:sz w:val="32"/>
                        <w:szCs w:val="32"/>
                        <w:lang w:val="en-US"/>
                      </w:rPr>
                      <w:t>6ème D  n 2</w:t>
                    </w:r>
                  </w:sdtContent>
                </w:sdt>
                <w:r w:rsidR="0082325E" w:rsidRPr="0082325E">
                  <w:rPr>
                    <w:color w:val="7F7F7F" w:themeColor="text1" w:themeTint="80"/>
                    <w:sz w:val="32"/>
                    <w:szCs w:val="32"/>
                    <w:lang w:val="en-US"/>
                  </w:rPr>
                  <w:t xml:space="preserve"> | </w:t>
                </w:r>
                <w:sdt>
                  <w:sdtPr>
                    <w:rPr>
                      <w:color w:val="7F7F7F" w:themeColor="text1" w:themeTint="80"/>
                      <w:sz w:val="32"/>
                      <w:szCs w:val="32"/>
                      <w:lang w:val="en-US"/>
                    </w:rPr>
                    <w:alias w:val="Auteur"/>
                    <w:id w:val="19000724"/>
                    <w:placeholder>
                      <w:docPart w:val="FC1DD3F55CF74678B055CA0C6DBB0DDC"/>
                    </w:placeholder>
                    <w:dataBinding w:prefixMappings="xmlns:ns0='http://schemas.openxmlformats.org/package/2006/metadata/core-properties' xmlns:ns1='http://purl.org/dc/elements/1.1/'" w:xpath="/ns0:coreProperties[1]/ns1:creator[1]" w:storeItemID="{6C3C8BC8-F283-45AE-878A-BAB7291924A1}"/>
                    <w:text/>
                  </w:sdtPr>
                  <w:sdtContent>
                    <w:r w:rsidR="0082325E" w:rsidRPr="0082325E">
                      <w:rPr>
                        <w:color w:val="7F7F7F" w:themeColor="text1" w:themeTint="80"/>
                        <w:sz w:val="32"/>
                        <w:szCs w:val="32"/>
                        <w:lang w:val="en-US"/>
                      </w:rPr>
                      <w:t>Stanislav Belooussov</w:t>
                    </w:r>
                  </w:sdtContent>
                </w:sdt>
              </w:p>
            </w:tc>
          </w:tr>
        </w:tbl>
        <w:p w:rsidR="0082325E" w:rsidRPr="0082325E" w:rsidRDefault="0082325E">
          <w:pPr>
            <w:jc w:val="right"/>
            <w:rPr>
              <w:color w:val="7F7F7F" w:themeColor="text1" w:themeTint="80"/>
              <w:sz w:val="32"/>
              <w:szCs w:val="32"/>
              <w:lang w:val="en-US"/>
            </w:rPr>
          </w:pPr>
        </w:p>
        <w:p w:rsidR="0082325E" w:rsidRDefault="00C2482E">
          <w:r>
            <w:rPr>
              <w:noProof/>
              <w:color w:val="C4BC96" w:themeColor="background2" w:themeShade="BF"/>
              <w:sz w:val="32"/>
              <w:szCs w:val="32"/>
              <w:lang w:eastAsia="fr-BE"/>
            </w:rPr>
            <w:drawing>
              <wp:anchor distT="0" distB="0" distL="114300" distR="114300" simplePos="0" relativeHeight="251663360" behindDoc="1" locked="0" layoutInCell="1" allowOverlap="1">
                <wp:simplePos x="0" y="0"/>
                <wp:positionH relativeFrom="column">
                  <wp:posOffset>2024380</wp:posOffset>
                </wp:positionH>
                <wp:positionV relativeFrom="paragraph">
                  <wp:posOffset>4572000</wp:posOffset>
                </wp:positionV>
                <wp:extent cx="1479550" cy="2800350"/>
                <wp:effectExtent l="381000" t="266700" r="387350" b="247650"/>
                <wp:wrapNone/>
                <wp:docPr id="5" name="Image 5" descr="http://www.euronight.com/images/illustration/Image/images_articles_euronight_pro/News/Generales/imp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uronight.com/images/illustration/Image/images_articles_euronight_pro/News/Generales/imperia.jpg"/>
                        <pic:cNvPicPr>
                          <a:picLocks noChangeAspect="1" noChangeArrowheads="1"/>
                        </pic:cNvPicPr>
                      </pic:nvPicPr>
                      <pic:blipFill>
                        <a:blip r:embed="rId10"/>
                        <a:srcRect/>
                        <a:stretch>
                          <a:fillRect/>
                        </a:stretch>
                      </pic:blipFill>
                      <pic:spPr bwMode="auto">
                        <a:xfrm rot="960000">
                          <a:off x="0" y="0"/>
                          <a:ext cx="1479550" cy="28003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74176A" w:rsidRPr="0074176A">
            <w:rPr>
              <w:noProof/>
              <w:color w:val="C4BC96" w:themeColor="background2" w:themeShade="BF"/>
              <w:sz w:val="32"/>
              <w:szCs w:val="32"/>
              <w:lang w:val="fr-FR"/>
            </w:rPr>
            <w:pict>
              <v:rect id="_x0000_s1029" style="position:absolute;margin-left:0;margin-top:0;width:535.8pt;height:73.95pt;z-index:251661312;mso-width-percent:900;mso-position-horizontal:center;mso-position-horizontal-relative:page;mso-position-vertical:center;mso-position-vertical-relative:page;mso-width-percent:900" o:allowincell="f" fillcolor="#a5a5a5 [2092]" strokecolor="black [3213]">
                <v:fill r:id="rId9" o:title="russie" opacity="58982f" recolor="t" type="frame"/>
                <v:textbox style="mso-next-textbox:#_x0000_s1029;mso-fit-shape-to-text:t" inset="18pt,0,18pt,0">
                  <w:txbxContent>
                    <w:tbl>
                      <w:tblPr>
                        <w:tblW w:w="3907" w:type="pct"/>
                        <w:tblCellMar>
                          <w:left w:w="360" w:type="dxa"/>
                          <w:right w:w="360" w:type="dxa"/>
                        </w:tblCellMar>
                        <w:tblLook w:val="04A0"/>
                      </w:tblPr>
                      <w:tblGrid>
                        <w:gridCol w:w="8354"/>
                      </w:tblGrid>
                      <w:tr w:rsidR="00237F58" w:rsidTr="0082325E">
                        <w:trPr>
                          <w:trHeight w:val="1080"/>
                        </w:trPr>
                        <w:sdt>
                          <w:sdtPr>
                            <w:rPr>
                              <w:smallCaps/>
                              <w:color w:val="FFFFFF" w:themeColor="background1"/>
                              <w:sz w:val="48"/>
                              <w:szCs w:val="48"/>
                            </w:rPr>
                            <w:alias w:val="Titre"/>
                            <w:id w:val="3161858"/>
                            <w:placeholder>
                              <w:docPart w:val="4377DC3F68F645809A6EE8FD7CC35D4D"/>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shd w:val="clear" w:color="auto" w:fill="auto"/>
                                <w:vAlign w:val="center"/>
                              </w:tcPr>
                              <w:p w:rsidR="0082325E" w:rsidRDefault="004D2E39" w:rsidP="0082325E">
                                <w:pPr>
                                  <w:pStyle w:val="Sansinterligne"/>
                                  <w:jc w:val="center"/>
                                  <w:rPr>
                                    <w:smallCaps/>
                                    <w:color w:val="FFFFFF" w:themeColor="background1"/>
                                    <w:sz w:val="48"/>
                                    <w:szCs w:val="48"/>
                                  </w:rPr>
                                </w:pPr>
                                <w:r>
                                  <w:rPr>
                                    <w:smallCaps/>
                                    <w:color w:val="FFFFFF" w:themeColor="background1"/>
                                    <w:sz w:val="48"/>
                                    <w:szCs w:val="48"/>
                                    <w:lang w:val="fr-BE"/>
                                  </w:rPr>
                                  <w:t>Mondialisation</w:t>
                                </w:r>
                              </w:p>
                            </w:tc>
                          </w:sdtContent>
                        </w:sdt>
                      </w:tr>
                    </w:tbl>
                    <w:p w:rsidR="0082325E" w:rsidRDefault="0082325E">
                      <w:pPr>
                        <w:pStyle w:val="Sansinterligne"/>
                        <w:spacing w:line="14" w:lineRule="exact"/>
                      </w:pPr>
                    </w:p>
                  </w:txbxContent>
                </v:textbox>
                <w10:wrap anchorx="page" anchory="page"/>
              </v:rect>
            </w:pict>
          </w:r>
          <w:r w:rsidR="0082325E" w:rsidRPr="0082325E">
            <w:rPr>
              <w:lang w:val="en-US"/>
            </w:rPr>
            <w:br w:type="page"/>
          </w:r>
        </w:p>
      </w:sdtContent>
    </w:sdt>
    <w:p w:rsidR="00D86D42" w:rsidRPr="00D56B0B" w:rsidRDefault="00C2482E" w:rsidP="00C2482E">
      <w:pPr>
        <w:jc w:val="center"/>
        <w:rPr>
          <w:rFonts w:ascii="Comic Sans MS" w:hAnsi="Comic Sans MS"/>
          <w:b/>
          <w:sz w:val="32"/>
          <w:szCs w:val="32"/>
          <w:u w:val="single"/>
        </w:rPr>
      </w:pPr>
      <w:r w:rsidRPr="00D56B0B">
        <w:rPr>
          <w:rFonts w:ascii="Comic Sans MS" w:hAnsi="Comic Sans MS"/>
          <w:b/>
          <w:sz w:val="32"/>
          <w:szCs w:val="32"/>
          <w:u w:val="single"/>
        </w:rPr>
        <w:lastRenderedPageBreak/>
        <w:t>Y’a-t-il encore un avenir pour les oligarques russes suite la politique de Poutine et maintenant celle de Medvedev ?</w:t>
      </w:r>
    </w:p>
    <w:p w:rsidR="001D0791" w:rsidRPr="00D56B0B" w:rsidRDefault="007B0E5D" w:rsidP="00D56B0B">
      <w:pPr>
        <w:jc w:val="both"/>
        <w:rPr>
          <w:rFonts w:ascii="Comic Sans MS" w:hAnsi="Comic Sans MS"/>
          <w:sz w:val="24"/>
          <w:szCs w:val="24"/>
        </w:rPr>
      </w:pPr>
      <w:r w:rsidRPr="00D56B0B">
        <w:rPr>
          <w:rFonts w:ascii="Comic Sans MS" w:hAnsi="Comic Sans MS"/>
          <w:sz w:val="24"/>
          <w:szCs w:val="24"/>
        </w:rPr>
        <w:t>A</w:t>
      </w:r>
      <w:r w:rsidR="00D56B0B">
        <w:rPr>
          <w:rFonts w:ascii="Comic Sans MS" w:hAnsi="Comic Sans MS"/>
          <w:sz w:val="24"/>
          <w:szCs w:val="24"/>
        </w:rPr>
        <w:t>près</w:t>
      </w:r>
      <w:r w:rsidRPr="00D56B0B">
        <w:rPr>
          <w:rFonts w:ascii="Comic Sans MS" w:hAnsi="Comic Sans MS"/>
          <w:sz w:val="24"/>
          <w:szCs w:val="24"/>
        </w:rPr>
        <w:t xml:space="preserve"> la chute du communisme, les entreprises russ</w:t>
      </w:r>
      <w:r w:rsidR="003D665D" w:rsidRPr="00D56B0B">
        <w:rPr>
          <w:rFonts w:ascii="Comic Sans MS" w:hAnsi="Comic Sans MS"/>
          <w:sz w:val="24"/>
          <w:szCs w:val="24"/>
        </w:rPr>
        <w:t>es ont commencé à changer grâce à divers réforme</w:t>
      </w:r>
      <w:r w:rsidR="00D56B0B">
        <w:rPr>
          <w:rFonts w:ascii="Comic Sans MS" w:hAnsi="Comic Sans MS"/>
          <w:sz w:val="24"/>
          <w:szCs w:val="24"/>
        </w:rPr>
        <w:t>s</w:t>
      </w:r>
      <w:r w:rsidR="003D665D" w:rsidRPr="00D56B0B">
        <w:rPr>
          <w:rFonts w:ascii="Comic Sans MS" w:hAnsi="Comic Sans MS"/>
          <w:sz w:val="24"/>
          <w:szCs w:val="24"/>
        </w:rPr>
        <w:t xml:space="preserve"> social</w:t>
      </w:r>
      <w:r w:rsidR="00D56B0B">
        <w:rPr>
          <w:rFonts w:ascii="Comic Sans MS" w:hAnsi="Comic Sans MS"/>
          <w:sz w:val="24"/>
          <w:szCs w:val="24"/>
        </w:rPr>
        <w:t>es</w:t>
      </w:r>
      <w:r w:rsidR="003D665D" w:rsidRPr="00D56B0B">
        <w:rPr>
          <w:rFonts w:ascii="Comic Sans MS" w:hAnsi="Comic Sans MS"/>
          <w:sz w:val="24"/>
          <w:szCs w:val="24"/>
        </w:rPr>
        <w:t xml:space="preserve"> et économique</w:t>
      </w:r>
      <w:r w:rsidR="00D56B0B">
        <w:rPr>
          <w:rFonts w:ascii="Comic Sans MS" w:hAnsi="Comic Sans MS"/>
          <w:sz w:val="24"/>
          <w:szCs w:val="24"/>
        </w:rPr>
        <w:t>s</w:t>
      </w:r>
      <w:r w:rsidR="003D665D" w:rsidRPr="00D56B0B">
        <w:rPr>
          <w:rFonts w:ascii="Comic Sans MS" w:hAnsi="Comic Sans MS"/>
          <w:sz w:val="24"/>
          <w:szCs w:val="24"/>
        </w:rPr>
        <w:t>, c’est un processus qui fut nommé Perestroïka. Lors de cette</w:t>
      </w:r>
      <w:r w:rsidR="001D0791" w:rsidRPr="00D56B0B">
        <w:rPr>
          <w:rFonts w:ascii="Comic Sans MS" w:hAnsi="Comic Sans MS"/>
          <w:sz w:val="24"/>
          <w:szCs w:val="24"/>
        </w:rPr>
        <w:t xml:space="preserve"> privatisation massive de nombreux hommes d’affaires ayant un lien avec les hautes sphères politiques parvinrent à s’enrichir de manière malhonnête, les oligarques. On parle de corruption dans les plus hautes sphères politiques et de détournement d'argent, voire même de</w:t>
      </w:r>
      <w:r w:rsidR="00D56B0B">
        <w:rPr>
          <w:rFonts w:ascii="Comic Sans MS" w:hAnsi="Comic Sans MS"/>
          <w:sz w:val="24"/>
          <w:szCs w:val="24"/>
        </w:rPr>
        <w:t xml:space="preserve"> crime</w:t>
      </w:r>
      <w:r w:rsidR="001D0791" w:rsidRPr="00D56B0B">
        <w:rPr>
          <w:rFonts w:ascii="Comic Sans MS" w:hAnsi="Comic Sans MS"/>
          <w:sz w:val="24"/>
          <w:szCs w:val="24"/>
        </w:rPr>
        <w:t xml:space="preserve"> contre le peuple russe. </w:t>
      </w:r>
    </w:p>
    <w:p w:rsidR="002544B7" w:rsidRPr="00D56B0B" w:rsidRDefault="001D0791" w:rsidP="00D56B0B">
      <w:pPr>
        <w:jc w:val="both"/>
        <w:rPr>
          <w:rFonts w:ascii="Comic Sans MS" w:hAnsi="Comic Sans MS"/>
          <w:sz w:val="24"/>
          <w:szCs w:val="24"/>
        </w:rPr>
      </w:pPr>
      <w:r w:rsidRPr="00D56B0B">
        <w:rPr>
          <w:rFonts w:ascii="Comic Sans MS" w:hAnsi="Comic Sans MS"/>
          <w:sz w:val="24"/>
          <w:szCs w:val="24"/>
        </w:rPr>
        <w:t xml:space="preserve">Les oligarques se sont </w:t>
      </w:r>
      <w:r w:rsidR="00D56B0B">
        <w:rPr>
          <w:rFonts w:ascii="Comic Sans MS" w:hAnsi="Comic Sans MS"/>
          <w:sz w:val="24"/>
          <w:szCs w:val="24"/>
        </w:rPr>
        <w:t xml:space="preserve">principalement </w:t>
      </w:r>
      <w:r w:rsidR="00FB4A45" w:rsidRPr="00D56B0B">
        <w:rPr>
          <w:rFonts w:ascii="Comic Sans MS" w:hAnsi="Comic Sans MS"/>
          <w:sz w:val="24"/>
          <w:szCs w:val="24"/>
        </w:rPr>
        <w:t>enrichis</w:t>
      </w:r>
      <w:r w:rsidRPr="00D56B0B">
        <w:rPr>
          <w:rFonts w:ascii="Comic Sans MS" w:hAnsi="Comic Sans MS"/>
          <w:sz w:val="24"/>
          <w:szCs w:val="24"/>
        </w:rPr>
        <w:t xml:space="preserve"> avec des compagnies d’hydrocarbure</w:t>
      </w:r>
      <w:r w:rsidR="00D56B0B">
        <w:rPr>
          <w:rFonts w:ascii="Comic Sans MS" w:hAnsi="Comic Sans MS"/>
          <w:sz w:val="24"/>
          <w:szCs w:val="24"/>
        </w:rPr>
        <w:t>,</w:t>
      </w:r>
      <w:r w:rsidR="00FB4A45" w:rsidRPr="00D56B0B">
        <w:rPr>
          <w:rFonts w:ascii="Comic Sans MS" w:hAnsi="Comic Sans MS"/>
          <w:sz w:val="24"/>
          <w:szCs w:val="24"/>
        </w:rPr>
        <w:t xml:space="preserve"> </w:t>
      </w:r>
      <w:r w:rsidR="00D56B0B">
        <w:rPr>
          <w:rFonts w:ascii="Comic Sans MS" w:hAnsi="Comic Sans MS"/>
          <w:sz w:val="24"/>
          <w:szCs w:val="24"/>
        </w:rPr>
        <w:t>qui avec la privatisation ont acquis énormément de valeur, et</w:t>
      </w:r>
      <w:r w:rsidR="00FB4A45" w:rsidRPr="00D56B0B">
        <w:rPr>
          <w:rFonts w:ascii="Comic Sans MS" w:hAnsi="Comic Sans MS"/>
          <w:sz w:val="24"/>
          <w:szCs w:val="24"/>
        </w:rPr>
        <w:t xml:space="preserve"> surtout grâce à des relations haut placées dans la politique. </w:t>
      </w:r>
      <w:r w:rsidR="002544B7" w:rsidRPr="00D56B0B">
        <w:rPr>
          <w:rFonts w:ascii="Comic Sans MS" w:hAnsi="Comic Sans MS"/>
          <w:sz w:val="24"/>
          <w:szCs w:val="24"/>
        </w:rPr>
        <w:t>Aujourd’hui, les 6 plus grandes fortunes russes</w:t>
      </w:r>
      <w:r w:rsidR="002544B7" w:rsidRPr="00D56B0B">
        <w:rPr>
          <w:rStyle w:val="Appelnotedebasdep"/>
          <w:rFonts w:ascii="Comic Sans MS" w:hAnsi="Comic Sans MS"/>
          <w:sz w:val="24"/>
          <w:szCs w:val="24"/>
        </w:rPr>
        <w:footnoteReference w:id="2"/>
      </w:r>
      <w:r w:rsidR="002544B7" w:rsidRPr="00D56B0B">
        <w:rPr>
          <w:rFonts w:ascii="Comic Sans MS" w:hAnsi="Comic Sans MS"/>
          <w:sz w:val="24"/>
          <w:szCs w:val="24"/>
        </w:rPr>
        <w:t xml:space="preserve"> ne sont rien d’autre que des oligarques qui se sont enrichis grâce à la Perestroïka. </w:t>
      </w:r>
      <w:r w:rsidR="00FB4A45" w:rsidRPr="00D56B0B">
        <w:rPr>
          <w:rFonts w:ascii="Comic Sans MS" w:hAnsi="Comic Sans MS"/>
          <w:sz w:val="24"/>
          <w:szCs w:val="24"/>
        </w:rPr>
        <w:t xml:space="preserve"> </w:t>
      </w:r>
    </w:p>
    <w:p w:rsidR="00543F7E" w:rsidRPr="00D56B0B" w:rsidRDefault="002544B7" w:rsidP="00D56B0B">
      <w:pPr>
        <w:jc w:val="both"/>
        <w:rPr>
          <w:rFonts w:ascii="Comic Sans MS" w:hAnsi="Comic Sans MS"/>
          <w:sz w:val="24"/>
          <w:szCs w:val="24"/>
        </w:rPr>
      </w:pPr>
      <w:r w:rsidRPr="00D56B0B">
        <w:rPr>
          <w:rFonts w:ascii="Comic Sans MS" w:hAnsi="Comic Sans MS"/>
          <w:sz w:val="24"/>
          <w:szCs w:val="24"/>
        </w:rPr>
        <w:t>Poutine dès le début de son mandat a affiché clairement son attention de lutter contre les oligarques dont le monopole sur l’économie russe devenait</w:t>
      </w:r>
      <w:r w:rsidR="001D0791" w:rsidRPr="00D56B0B">
        <w:rPr>
          <w:rFonts w:ascii="Comic Sans MS" w:hAnsi="Comic Sans MS"/>
          <w:sz w:val="24"/>
          <w:szCs w:val="24"/>
        </w:rPr>
        <w:t xml:space="preserve"> </w:t>
      </w:r>
      <w:r w:rsidRPr="00D56B0B">
        <w:rPr>
          <w:rFonts w:ascii="Comic Sans MS" w:hAnsi="Comic Sans MS"/>
          <w:sz w:val="24"/>
          <w:szCs w:val="24"/>
        </w:rPr>
        <w:t xml:space="preserve">inquiétant. Plusieurs de ces oligarques qui ont profité des lacunes d’ordre du droit des affaires en transition pour prendre possession, souvent de manière pas très honnête, du patrimoine énergétique et industriel </w:t>
      </w:r>
      <w:r w:rsidR="00543F7E" w:rsidRPr="00D56B0B">
        <w:rPr>
          <w:rFonts w:ascii="Comic Sans MS" w:hAnsi="Comic Sans MS"/>
          <w:sz w:val="24"/>
          <w:szCs w:val="24"/>
        </w:rPr>
        <w:t>de la Russie ont été poursuivis par la justice. Un patrimoine énergétique possédant d’ailleurs une grande importance au niveau économique à cause des</w:t>
      </w:r>
      <w:r w:rsidR="00D21EA2" w:rsidRPr="00D56B0B">
        <w:rPr>
          <w:rFonts w:ascii="Comic Sans MS" w:hAnsi="Comic Sans MS"/>
          <w:sz w:val="24"/>
          <w:szCs w:val="24"/>
        </w:rPr>
        <w:t xml:space="preserve"> nombreuses usines de raffinage</w:t>
      </w:r>
      <w:r w:rsidR="00543F7E" w:rsidRPr="00D56B0B">
        <w:rPr>
          <w:rFonts w:ascii="Comic Sans MS" w:hAnsi="Comic Sans MS"/>
          <w:sz w:val="24"/>
          <w:szCs w:val="24"/>
        </w:rPr>
        <w:t xml:space="preserve"> et pipelines</w:t>
      </w:r>
      <w:r w:rsidR="00543F7E" w:rsidRPr="00D56B0B">
        <w:rPr>
          <w:rStyle w:val="Appelnotedebasdep"/>
          <w:rFonts w:ascii="Comic Sans MS" w:hAnsi="Comic Sans MS"/>
          <w:sz w:val="24"/>
          <w:szCs w:val="24"/>
        </w:rPr>
        <w:footnoteReference w:id="3"/>
      </w:r>
      <w:r w:rsidR="00543F7E" w:rsidRPr="00D56B0B">
        <w:rPr>
          <w:rFonts w:ascii="Comic Sans MS" w:hAnsi="Comic Sans MS"/>
          <w:sz w:val="24"/>
          <w:szCs w:val="24"/>
        </w:rPr>
        <w:t xml:space="preserve"> qui </w:t>
      </w:r>
      <w:r w:rsidR="00D21EA2" w:rsidRPr="00D56B0B">
        <w:rPr>
          <w:rFonts w:ascii="Comic Sans MS" w:hAnsi="Comic Sans MS"/>
          <w:sz w:val="24"/>
          <w:szCs w:val="24"/>
        </w:rPr>
        <w:t>vont</w:t>
      </w:r>
      <w:r w:rsidR="00095BB4">
        <w:rPr>
          <w:rFonts w:ascii="Comic Sans MS" w:hAnsi="Comic Sans MS"/>
          <w:sz w:val="24"/>
          <w:szCs w:val="24"/>
        </w:rPr>
        <w:t xml:space="preserve"> vers</w:t>
      </w:r>
      <w:r w:rsidR="00D21EA2" w:rsidRPr="00D56B0B">
        <w:rPr>
          <w:rFonts w:ascii="Comic Sans MS" w:hAnsi="Comic Sans MS"/>
          <w:sz w:val="24"/>
          <w:szCs w:val="24"/>
        </w:rPr>
        <w:t xml:space="preserve"> Europe et </w:t>
      </w:r>
      <w:r w:rsidR="00095BB4">
        <w:rPr>
          <w:rFonts w:ascii="Comic Sans MS" w:hAnsi="Comic Sans MS"/>
          <w:sz w:val="24"/>
          <w:szCs w:val="24"/>
        </w:rPr>
        <w:t>vers le P</w:t>
      </w:r>
      <w:r w:rsidR="00D21EA2" w:rsidRPr="00D56B0B">
        <w:rPr>
          <w:rFonts w:ascii="Comic Sans MS" w:hAnsi="Comic Sans MS"/>
          <w:sz w:val="24"/>
          <w:szCs w:val="24"/>
        </w:rPr>
        <w:t>roc</w:t>
      </w:r>
      <w:r w:rsidR="00095BB4">
        <w:rPr>
          <w:rFonts w:ascii="Comic Sans MS" w:hAnsi="Comic Sans MS"/>
          <w:sz w:val="24"/>
          <w:szCs w:val="24"/>
        </w:rPr>
        <w:t>he-</w:t>
      </w:r>
      <w:r w:rsidR="00D21EA2" w:rsidRPr="00D56B0B">
        <w:rPr>
          <w:rFonts w:ascii="Comic Sans MS" w:hAnsi="Comic Sans MS"/>
          <w:sz w:val="24"/>
          <w:szCs w:val="24"/>
        </w:rPr>
        <w:t>Orient</w:t>
      </w:r>
      <w:r w:rsidR="00543F7E" w:rsidRPr="00D56B0B">
        <w:rPr>
          <w:rFonts w:ascii="Comic Sans MS" w:hAnsi="Comic Sans MS"/>
          <w:sz w:val="24"/>
          <w:szCs w:val="24"/>
        </w:rPr>
        <w:t>.</w:t>
      </w:r>
    </w:p>
    <w:p w:rsidR="00543F7E" w:rsidRPr="00D56B0B" w:rsidRDefault="00D21EA2" w:rsidP="00D56B0B">
      <w:pPr>
        <w:jc w:val="both"/>
        <w:rPr>
          <w:rFonts w:ascii="Comic Sans MS" w:hAnsi="Comic Sans MS"/>
          <w:sz w:val="24"/>
          <w:szCs w:val="24"/>
        </w:rPr>
      </w:pPr>
      <w:r w:rsidRPr="00D56B0B">
        <w:rPr>
          <w:rFonts w:ascii="Comic Sans MS" w:hAnsi="Comic Sans MS"/>
          <w:sz w:val="24"/>
          <w:szCs w:val="24"/>
        </w:rPr>
        <w:t xml:space="preserve">De nombreux oligarques comme Khodorkovski, ancien patron du géant pétrolier Youkos, ont été mis en prison pour escroquerie et évasion fiscale à grande échelle. Cette emprisonnement a été très fort médiatisé et était symbole de la politique de Poutine à l’égard des oligarques.  </w:t>
      </w:r>
    </w:p>
    <w:p w:rsidR="007B0E5D" w:rsidRPr="00D56B0B" w:rsidRDefault="00D21EA2" w:rsidP="00D56B0B">
      <w:pPr>
        <w:jc w:val="both"/>
        <w:rPr>
          <w:rFonts w:ascii="Comic Sans MS" w:hAnsi="Comic Sans MS"/>
          <w:sz w:val="24"/>
          <w:szCs w:val="24"/>
        </w:rPr>
      </w:pPr>
      <w:r w:rsidRPr="00D56B0B">
        <w:rPr>
          <w:rFonts w:ascii="Comic Sans MS" w:hAnsi="Comic Sans MS"/>
          <w:sz w:val="24"/>
          <w:szCs w:val="24"/>
        </w:rPr>
        <w:t>Cependant, d’autres oligarques accusés de crimes et délits économiques et pénaux se sont soustraits à la justice en s'enfuyant à l'étranger. Notamment</w:t>
      </w:r>
      <w:r w:rsidR="004D2E39" w:rsidRPr="00D56B0B">
        <w:rPr>
          <w:rFonts w:ascii="Comic Sans MS" w:hAnsi="Comic Sans MS"/>
          <w:sz w:val="24"/>
          <w:szCs w:val="24"/>
        </w:rPr>
        <w:t xml:space="preserve"> Boris Berezovski qui séjourne actuellement à Londres et dont les autorités russes réclament l’extradition depuis plusieurs années.   </w:t>
      </w:r>
      <w:r w:rsidRPr="00D56B0B">
        <w:rPr>
          <w:rFonts w:ascii="Comic Sans MS" w:hAnsi="Comic Sans MS"/>
          <w:sz w:val="24"/>
          <w:szCs w:val="24"/>
        </w:rPr>
        <w:t xml:space="preserve"> </w:t>
      </w:r>
      <w:r w:rsidR="00543F7E" w:rsidRPr="00D56B0B">
        <w:rPr>
          <w:rFonts w:ascii="Comic Sans MS" w:hAnsi="Comic Sans MS"/>
          <w:sz w:val="24"/>
          <w:szCs w:val="24"/>
        </w:rPr>
        <w:t xml:space="preserve">  </w:t>
      </w:r>
      <w:r w:rsidR="002544B7" w:rsidRPr="00D56B0B">
        <w:rPr>
          <w:rFonts w:ascii="Comic Sans MS" w:hAnsi="Comic Sans MS"/>
          <w:sz w:val="24"/>
          <w:szCs w:val="24"/>
        </w:rPr>
        <w:t xml:space="preserve">  </w:t>
      </w:r>
    </w:p>
    <w:p w:rsidR="007B0E5D" w:rsidRPr="00D56B0B" w:rsidRDefault="00237F58" w:rsidP="00D56B0B">
      <w:pPr>
        <w:jc w:val="both"/>
        <w:rPr>
          <w:rFonts w:ascii="Comic Sans MS" w:hAnsi="Comic Sans MS"/>
          <w:sz w:val="24"/>
          <w:szCs w:val="24"/>
        </w:rPr>
      </w:pPr>
      <w:r w:rsidRPr="00D56B0B">
        <w:rPr>
          <w:rFonts w:ascii="Comic Sans MS" w:hAnsi="Comic Sans MS"/>
          <w:sz w:val="24"/>
          <w:szCs w:val="24"/>
        </w:rPr>
        <w:lastRenderedPageBreak/>
        <w:t>D’autres oligarques comme Roman Abramovitch, président du club anglais  Chelsea FC,  ou encore Vladimir Potanine, PDG de Interros un</w:t>
      </w:r>
      <w:r w:rsidR="00095BB4">
        <w:rPr>
          <w:rFonts w:ascii="Comic Sans MS" w:hAnsi="Comic Sans MS"/>
          <w:sz w:val="24"/>
          <w:szCs w:val="24"/>
        </w:rPr>
        <w:t>e importante</w:t>
      </w:r>
      <w:r w:rsidRPr="00D56B0B">
        <w:rPr>
          <w:rFonts w:ascii="Comic Sans MS" w:hAnsi="Comic Sans MS"/>
          <w:sz w:val="24"/>
          <w:szCs w:val="24"/>
        </w:rPr>
        <w:t xml:space="preserve"> société d’investissement, se sont rapprochés du pouvoir et ont obtenu des postes au sein de</w:t>
      </w:r>
      <w:r w:rsidR="000E11CF" w:rsidRPr="00D56B0B">
        <w:rPr>
          <w:rFonts w:ascii="Comic Sans MS" w:hAnsi="Comic Sans MS"/>
          <w:sz w:val="24"/>
          <w:szCs w:val="24"/>
        </w:rPr>
        <w:t>s</w:t>
      </w:r>
      <w:r w:rsidRPr="00D56B0B">
        <w:rPr>
          <w:rFonts w:ascii="Comic Sans MS" w:hAnsi="Comic Sans MS"/>
          <w:sz w:val="24"/>
          <w:szCs w:val="24"/>
        </w:rPr>
        <w:t xml:space="preserve"> structures </w:t>
      </w:r>
      <w:r w:rsidR="000E11CF" w:rsidRPr="00D56B0B">
        <w:rPr>
          <w:rFonts w:ascii="Comic Sans MS" w:hAnsi="Comic Sans MS"/>
          <w:sz w:val="24"/>
          <w:szCs w:val="24"/>
        </w:rPr>
        <w:t>de l’état russe</w:t>
      </w:r>
      <w:r w:rsidRPr="00D56B0B">
        <w:rPr>
          <w:rFonts w:ascii="Comic Sans MS" w:hAnsi="Comic Sans MS"/>
          <w:sz w:val="24"/>
          <w:szCs w:val="24"/>
        </w:rPr>
        <w:t xml:space="preserve">, en contrepartie </w:t>
      </w:r>
      <w:r w:rsidR="000E11CF" w:rsidRPr="00D56B0B">
        <w:rPr>
          <w:rFonts w:ascii="Comic Sans MS" w:hAnsi="Comic Sans MS"/>
          <w:sz w:val="24"/>
          <w:szCs w:val="24"/>
        </w:rPr>
        <w:t xml:space="preserve">ils ont dû mettre leur fortune au service du pays. </w:t>
      </w:r>
    </w:p>
    <w:p w:rsidR="000E11CF" w:rsidRPr="00D56B0B" w:rsidRDefault="000E11CF" w:rsidP="00D56B0B">
      <w:pPr>
        <w:jc w:val="both"/>
        <w:rPr>
          <w:rFonts w:ascii="Comic Sans MS" w:hAnsi="Comic Sans MS"/>
          <w:sz w:val="24"/>
          <w:szCs w:val="24"/>
        </w:rPr>
      </w:pPr>
      <w:r w:rsidRPr="00D56B0B">
        <w:rPr>
          <w:rFonts w:ascii="Comic Sans MS" w:hAnsi="Comic Sans MS"/>
          <w:sz w:val="24"/>
          <w:szCs w:val="24"/>
        </w:rPr>
        <w:t xml:space="preserve">Toutefois, un grand nombre d’oligarques reste dans l’ombre </w:t>
      </w:r>
      <w:r w:rsidR="00AD3796" w:rsidRPr="00D56B0B">
        <w:rPr>
          <w:rFonts w:ascii="Comic Sans MS" w:hAnsi="Comic Sans MS"/>
          <w:sz w:val="24"/>
          <w:szCs w:val="24"/>
        </w:rPr>
        <w:t>en ne s’opposant pas à Poutine</w:t>
      </w:r>
      <w:r w:rsidR="00095BB4">
        <w:rPr>
          <w:rFonts w:ascii="Comic Sans MS" w:hAnsi="Comic Sans MS"/>
          <w:sz w:val="24"/>
          <w:szCs w:val="24"/>
        </w:rPr>
        <w:t xml:space="preserve"> et ainsi ne sont pas vraiment inquiétés</w:t>
      </w:r>
      <w:r w:rsidR="00AD3796" w:rsidRPr="00D56B0B">
        <w:rPr>
          <w:rFonts w:ascii="Comic Sans MS" w:hAnsi="Comic Sans MS"/>
          <w:sz w:val="24"/>
          <w:szCs w:val="24"/>
        </w:rPr>
        <w:t xml:space="preserve">. On retrouve en autre Alekperov qui acquière progressivement un pouvoir de plus en plus grand sur les marchés pétroliers mondiaux avec </w:t>
      </w:r>
      <w:r w:rsidR="00095BB4">
        <w:rPr>
          <w:rFonts w:ascii="Comic Sans MS" w:hAnsi="Comic Sans MS"/>
          <w:sz w:val="24"/>
          <w:szCs w:val="24"/>
        </w:rPr>
        <w:t>son</w:t>
      </w:r>
      <w:r w:rsidR="00AD3796" w:rsidRPr="00D56B0B">
        <w:rPr>
          <w:rFonts w:ascii="Comic Sans MS" w:hAnsi="Comic Sans MS"/>
          <w:sz w:val="24"/>
          <w:szCs w:val="24"/>
        </w:rPr>
        <w:t xml:space="preserve"> groupe Lukoil</w:t>
      </w:r>
      <w:r w:rsidR="00AD3796" w:rsidRPr="00D56B0B">
        <w:rPr>
          <w:rStyle w:val="Appelnotedebasdep"/>
          <w:rFonts w:ascii="Comic Sans MS" w:hAnsi="Comic Sans MS"/>
          <w:sz w:val="24"/>
          <w:szCs w:val="24"/>
        </w:rPr>
        <w:footnoteReference w:id="4"/>
      </w:r>
      <w:r w:rsidR="00AD3796" w:rsidRPr="00D56B0B">
        <w:rPr>
          <w:rFonts w:ascii="Comic Sans MS" w:hAnsi="Comic Sans MS"/>
          <w:sz w:val="24"/>
          <w:szCs w:val="24"/>
        </w:rPr>
        <w:t>.</w:t>
      </w:r>
    </w:p>
    <w:p w:rsidR="00AD3796" w:rsidRPr="00D56B0B" w:rsidRDefault="00AD3796" w:rsidP="00D56B0B">
      <w:pPr>
        <w:jc w:val="both"/>
        <w:rPr>
          <w:rFonts w:ascii="Comic Sans MS" w:hAnsi="Comic Sans MS"/>
          <w:sz w:val="24"/>
          <w:szCs w:val="24"/>
        </w:rPr>
      </w:pPr>
      <w:r w:rsidRPr="00D56B0B">
        <w:rPr>
          <w:rFonts w:ascii="Comic Sans MS" w:hAnsi="Comic Sans MS"/>
          <w:sz w:val="24"/>
          <w:szCs w:val="24"/>
        </w:rPr>
        <w:t xml:space="preserve">Pour conclure, je peux dire que ce qui dérange en réalité Poutine n’est pas vraiment le fait que les oligarques aient acquis leurs richesses de manière douteuse. Le vrai point important réside dans le fait que les oligarques ont acquis progressivement un certain pouvoir, et ce que craint principalement Poutine </w:t>
      </w:r>
      <w:r w:rsidR="00D56B0B" w:rsidRPr="00D56B0B">
        <w:rPr>
          <w:rFonts w:ascii="Comic Sans MS" w:hAnsi="Comic Sans MS"/>
          <w:sz w:val="24"/>
          <w:szCs w:val="24"/>
        </w:rPr>
        <w:t>c’est un adversaire politique. Ainsi, sont menacé les oligarques qui ne se sont pas soumis à Poutine comme Khodorkovski ou encore Berezovski. En effet, Poutine aime garder un contrôle pas seulement politique mais également économique de la Russie. On peut voir que le PDG du géant gazier, Gazprom, est un proche de Poutine. La chasse au oligarque déclenchée par Poutine et poursuivie par Medvedev n’a donc pour but principal que d’éliminer les sources de pouvoirs éventuelles qui pourrait être dangereuses pour Poutine.</w:t>
      </w:r>
      <w:r w:rsidR="000D65E1">
        <w:rPr>
          <w:rFonts w:ascii="Comic Sans MS" w:hAnsi="Comic Sans MS"/>
          <w:sz w:val="24"/>
          <w:szCs w:val="24"/>
        </w:rPr>
        <w:t xml:space="preserve"> Leur avenir à tous n’est donc pas directement compromis. </w:t>
      </w:r>
      <w:r w:rsidR="00D56B0B" w:rsidRPr="00D56B0B">
        <w:rPr>
          <w:rFonts w:ascii="Comic Sans MS" w:hAnsi="Comic Sans MS"/>
          <w:sz w:val="24"/>
          <w:szCs w:val="24"/>
        </w:rPr>
        <w:t xml:space="preserve">   </w:t>
      </w:r>
      <w:r w:rsidRPr="00D56B0B">
        <w:rPr>
          <w:rFonts w:ascii="Comic Sans MS" w:hAnsi="Comic Sans MS"/>
          <w:sz w:val="24"/>
          <w:szCs w:val="24"/>
        </w:rPr>
        <w:t xml:space="preserve"> </w:t>
      </w:r>
    </w:p>
    <w:p w:rsidR="007B0E5D" w:rsidRPr="00D56B0B" w:rsidRDefault="007B0E5D" w:rsidP="00D56B0B">
      <w:pPr>
        <w:jc w:val="both"/>
        <w:rPr>
          <w:rFonts w:ascii="Comic Sans MS" w:hAnsi="Comic Sans MS"/>
          <w:sz w:val="24"/>
          <w:szCs w:val="24"/>
        </w:rPr>
      </w:pPr>
    </w:p>
    <w:p w:rsidR="007B0E5D" w:rsidRDefault="007B0E5D" w:rsidP="00C2482E">
      <w:pPr>
        <w:rPr>
          <w:sz w:val="24"/>
          <w:szCs w:val="24"/>
        </w:rPr>
      </w:pPr>
    </w:p>
    <w:p w:rsidR="007B0E5D" w:rsidRDefault="007B0E5D" w:rsidP="00C2482E">
      <w:pPr>
        <w:rPr>
          <w:sz w:val="24"/>
          <w:szCs w:val="24"/>
        </w:rPr>
      </w:pPr>
    </w:p>
    <w:p w:rsidR="007B0E5D" w:rsidRDefault="007B0E5D" w:rsidP="00C2482E">
      <w:pPr>
        <w:rPr>
          <w:sz w:val="24"/>
          <w:szCs w:val="24"/>
        </w:rPr>
      </w:pPr>
    </w:p>
    <w:p w:rsidR="007B0E5D" w:rsidRDefault="007B0E5D" w:rsidP="00C2482E">
      <w:pPr>
        <w:rPr>
          <w:sz w:val="24"/>
          <w:szCs w:val="24"/>
        </w:rPr>
      </w:pPr>
    </w:p>
    <w:p w:rsidR="007B0E5D" w:rsidRDefault="007B0E5D" w:rsidP="00C2482E">
      <w:pPr>
        <w:rPr>
          <w:sz w:val="24"/>
          <w:szCs w:val="24"/>
        </w:rPr>
      </w:pPr>
    </w:p>
    <w:p w:rsidR="00D56B0B" w:rsidRDefault="00D56B0B" w:rsidP="00C2482E">
      <w:pPr>
        <w:rPr>
          <w:sz w:val="24"/>
          <w:szCs w:val="24"/>
        </w:rPr>
      </w:pPr>
    </w:p>
    <w:p w:rsidR="00D21EA2" w:rsidRDefault="00D21EA2" w:rsidP="00C2482E">
      <w:pPr>
        <w:rPr>
          <w:rFonts w:asciiTheme="majorHAnsi" w:hAnsiTheme="majorHAnsi"/>
          <w:b/>
          <w:sz w:val="28"/>
          <w:szCs w:val="28"/>
          <w:u w:val="single"/>
        </w:rPr>
      </w:pPr>
    </w:p>
    <w:p w:rsidR="00D21EA2" w:rsidRDefault="00D21EA2" w:rsidP="00C2482E">
      <w:pPr>
        <w:rPr>
          <w:rFonts w:asciiTheme="majorHAnsi" w:hAnsiTheme="majorHAnsi"/>
          <w:b/>
          <w:sz w:val="28"/>
          <w:szCs w:val="28"/>
          <w:u w:val="single"/>
        </w:rPr>
      </w:pPr>
    </w:p>
    <w:p w:rsidR="007B0E5D" w:rsidRDefault="007B0E5D" w:rsidP="00C2482E">
      <w:pPr>
        <w:rPr>
          <w:rFonts w:asciiTheme="majorHAnsi" w:hAnsiTheme="majorHAnsi"/>
          <w:b/>
          <w:sz w:val="28"/>
          <w:szCs w:val="28"/>
          <w:u w:val="single"/>
        </w:rPr>
      </w:pPr>
      <w:r w:rsidRPr="007B0E5D">
        <w:rPr>
          <w:rFonts w:asciiTheme="majorHAnsi" w:hAnsiTheme="majorHAnsi"/>
          <w:b/>
          <w:sz w:val="28"/>
          <w:szCs w:val="28"/>
          <w:u w:val="single"/>
        </w:rPr>
        <w:lastRenderedPageBreak/>
        <w:t xml:space="preserve">Graphique </w:t>
      </w:r>
    </w:p>
    <w:p w:rsidR="007B0E5D" w:rsidRDefault="007B0E5D" w:rsidP="00C2482E">
      <w:pPr>
        <w:rPr>
          <w:rFonts w:asciiTheme="majorHAnsi" w:hAnsiTheme="majorHAnsi"/>
          <w:b/>
          <w:sz w:val="28"/>
          <w:szCs w:val="28"/>
          <w:u w:val="single"/>
        </w:rPr>
      </w:pPr>
      <w:r>
        <w:rPr>
          <w:noProof/>
          <w:lang w:eastAsia="fr-BE"/>
        </w:rPr>
        <w:drawing>
          <wp:inline distT="0" distB="0" distL="0" distR="0">
            <wp:extent cx="4695825" cy="4924425"/>
            <wp:effectExtent l="19050" t="0" r="9525" b="0"/>
            <wp:docPr id="9" name="Image 9" descr="http://www.lefigaro.fr/assets/photo/patrimoine/090217-fortune-ru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efigaro.fr/assets/photo/patrimoine/090217-fortune-russe.jpg"/>
                    <pic:cNvPicPr>
                      <a:picLocks noChangeAspect="1" noChangeArrowheads="1"/>
                    </pic:cNvPicPr>
                  </pic:nvPicPr>
                  <pic:blipFill>
                    <a:blip r:embed="rId11"/>
                    <a:srcRect/>
                    <a:stretch>
                      <a:fillRect/>
                    </a:stretch>
                  </pic:blipFill>
                  <pic:spPr bwMode="auto">
                    <a:xfrm>
                      <a:off x="0" y="0"/>
                      <a:ext cx="4695825" cy="4924425"/>
                    </a:xfrm>
                    <a:prstGeom prst="rect">
                      <a:avLst/>
                    </a:prstGeom>
                    <a:noFill/>
                    <a:ln w="9525">
                      <a:noFill/>
                      <a:miter lim="800000"/>
                      <a:headEnd/>
                      <a:tailEnd/>
                    </a:ln>
                  </pic:spPr>
                </pic:pic>
              </a:graphicData>
            </a:graphic>
          </wp:inline>
        </w:drawing>
      </w:r>
    </w:p>
    <w:p w:rsidR="00543F7E" w:rsidRDefault="00543F7E" w:rsidP="00C2482E">
      <w:pPr>
        <w:rPr>
          <w:rFonts w:asciiTheme="majorHAnsi" w:hAnsiTheme="majorHAnsi"/>
          <w:b/>
          <w:sz w:val="28"/>
          <w:szCs w:val="28"/>
          <w:u w:val="single"/>
        </w:rPr>
      </w:pPr>
    </w:p>
    <w:p w:rsidR="007B0E5D" w:rsidRDefault="007B0E5D" w:rsidP="00C2482E">
      <w:pPr>
        <w:rPr>
          <w:rFonts w:asciiTheme="majorHAnsi" w:hAnsiTheme="majorHAnsi"/>
          <w:b/>
          <w:sz w:val="28"/>
          <w:szCs w:val="28"/>
          <w:u w:val="single"/>
        </w:rPr>
      </w:pPr>
      <w:r>
        <w:rPr>
          <w:rFonts w:asciiTheme="majorHAnsi" w:hAnsiTheme="majorHAnsi"/>
          <w:b/>
          <w:sz w:val="28"/>
          <w:szCs w:val="28"/>
          <w:u w:val="single"/>
        </w:rPr>
        <w:t xml:space="preserve">Carte 1 </w:t>
      </w:r>
    </w:p>
    <w:p w:rsidR="007B0E5D" w:rsidRDefault="007B0E5D" w:rsidP="00C2482E">
      <w:pPr>
        <w:rPr>
          <w:rFonts w:asciiTheme="majorHAnsi" w:hAnsiTheme="majorHAnsi"/>
          <w:b/>
          <w:sz w:val="28"/>
          <w:szCs w:val="28"/>
          <w:u w:val="single"/>
        </w:rPr>
      </w:pPr>
      <w:r>
        <w:rPr>
          <w:noProof/>
          <w:lang w:eastAsia="fr-BE"/>
        </w:rPr>
        <w:drawing>
          <wp:inline distT="0" distB="0" distL="0" distR="0">
            <wp:extent cx="3962400" cy="2667000"/>
            <wp:effectExtent l="19050" t="0" r="0" b="0"/>
            <wp:docPr id="12" name="Image 12" descr="http://www.justgetthere.us/blog/uploads/oilpipelin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justgetthere.us/blog/uploads/oilpipelines.gif"/>
                    <pic:cNvPicPr>
                      <a:picLocks noChangeAspect="1" noChangeArrowheads="1"/>
                    </pic:cNvPicPr>
                  </pic:nvPicPr>
                  <pic:blipFill>
                    <a:blip r:embed="rId12"/>
                    <a:srcRect/>
                    <a:stretch>
                      <a:fillRect/>
                    </a:stretch>
                  </pic:blipFill>
                  <pic:spPr bwMode="auto">
                    <a:xfrm>
                      <a:off x="0" y="0"/>
                      <a:ext cx="3962400" cy="2667000"/>
                    </a:xfrm>
                    <a:prstGeom prst="rect">
                      <a:avLst/>
                    </a:prstGeom>
                    <a:noFill/>
                    <a:ln w="9525">
                      <a:noFill/>
                      <a:miter lim="800000"/>
                      <a:headEnd/>
                      <a:tailEnd/>
                    </a:ln>
                  </pic:spPr>
                </pic:pic>
              </a:graphicData>
            </a:graphic>
          </wp:inline>
        </w:drawing>
      </w:r>
    </w:p>
    <w:p w:rsidR="007B0E5D" w:rsidRDefault="007B0E5D" w:rsidP="00C2482E">
      <w:pPr>
        <w:rPr>
          <w:rFonts w:asciiTheme="majorHAnsi" w:hAnsiTheme="majorHAnsi"/>
          <w:b/>
          <w:sz w:val="28"/>
          <w:szCs w:val="28"/>
          <w:u w:val="single"/>
        </w:rPr>
      </w:pPr>
    </w:p>
    <w:p w:rsidR="007B0E5D" w:rsidRDefault="007B0E5D" w:rsidP="00C2482E">
      <w:pPr>
        <w:rPr>
          <w:rFonts w:asciiTheme="majorHAnsi" w:hAnsiTheme="majorHAnsi"/>
          <w:b/>
          <w:sz w:val="28"/>
          <w:szCs w:val="28"/>
          <w:u w:val="single"/>
        </w:rPr>
      </w:pPr>
      <w:r>
        <w:rPr>
          <w:rFonts w:asciiTheme="majorHAnsi" w:hAnsiTheme="majorHAnsi"/>
          <w:b/>
          <w:sz w:val="28"/>
          <w:szCs w:val="28"/>
          <w:u w:val="single"/>
        </w:rPr>
        <w:t>Carte 2</w:t>
      </w:r>
    </w:p>
    <w:p w:rsidR="007B0E5D" w:rsidRDefault="007B0E5D" w:rsidP="00C2482E">
      <w:pPr>
        <w:rPr>
          <w:rFonts w:asciiTheme="majorHAnsi" w:hAnsiTheme="majorHAnsi"/>
          <w:b/>
          <w:sz w:val="28"/>
          <w:szCs w:val="28"/>
          <w:u w:val="single"/>
        </w:rPr>
      </w:pPr>
      <w:r>
        <w:rPr>
          <w:noProof/>
          <w:lang w:eastAsia="fr-BE"/>
        </w:rPr>
        <w:drawing>
          <wp:inline distT="0" distB="0" distL="0" distR="0">
            <wp:extent cx="5760720" cy="3600450"/>
            <wp:effectExtent l="19050" t="0" r="0" b="0"/>
            <wp:docPr id="15" name="Image 15" descr="http://web.stratfor.com/images/maps/Lukoil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eb.stratfor.com/images/maps/Lukoil_800.jpg"/>
                    <pic:cNvPicPr>
                      <a:picLocks noChangeAspect="1" noChangeArrowheads="1"/>
                    </pic:cNvPicPr>
                  </pic:nvPicPr>
                  <pic:blipFill>
                    <a:blip r:embed="rId13"/>
                    <a:srcRect/>
                    <a:stretch>
                      <a:fillRect/>
                    </a:stretch>
                  </pic:blipFill>
                  <pic:spPr bwMode="auto">
                    <a:xfrm>
                      <a:off x="0" y="0"/>
                      <a:ext cx="5760720" cy="3600450"/>
                    </a:xfrm>
                    <a:prstGeom prst="rect">
                      <a:avLst/>
                    </a:prstGeom>
                    <a:noFill/>
                    <a:ln w="9525">
                      <a:noFill/>
                      <a:miter lim="800000"/>
                      <a:headEnd/>
                      <a:tailEnd/>
                    </a:ln>
                  </pic:spPr>
                </pic:pic>
              </a:graphicData>
            </a:graphic>
          </wp:inline>
        </w:drawing>
      </w:r>
    </w:p>
    <w:p w:rsidR="007B0E5D" w:rsidRDefault="007B0E5D" w:rsidP="00C2482E">
      <w:pPr>
        <w:rPr>
          <w:rFonts w:asciiTheme="majorHAnsi" w:hAnsiTheme="majorHAnsi"/>
          <w:b/>
          <w:sz w:val="28"/>
          <w:szCs w:val="28"/>
          <w:u w:val="single"/>
        </w:rPr>
      </w:pPr>
    </w:p>
    <w:p w:rsidR="007B0E5D" w:rsidRDefault="007B0E5D" w:rsidP="00C2482E">
      <w:pPr>
        <w:rPr>
          <w:rFonts w:asciiTheme="majorHAnsi" w:hAnsiTheme="majorHAnsi"/>
          <w:b/>
          <w:sz w:val="28"/>
          <w:szCs w:val="28"/>
          <w:u w:val="single"/>
        </w:rPr>
      </w:pPr>
    </w:p>
    <w:p w:rsidR="007B0E5D" w:rsidRDefault="007B0E5D" w:rsidP="00C2482E">
      <w:pPr>
        <w:rPr>
          <w:rFonts w:asciiTheme="majorHAnsi" w:hAnsiTheme="majorHAnsi"/>
          <w:b/>
          <w:sz w:val="28"/>
          <w:szCs w:val="28"/>
          <w:u w:val="single"/>
        </w:rPr>
      </w:pPr>
    </w:p>
    <w:p w:rsidR="007B0E5D" w:rsidRDefault="007B0E5D" w:rsidP="00C2482E">
      <w:pPr>
        <w:rPr>
          <w:rFonts w:asciiTheme="majorHAnsi" w:hAnsiTheme="majorHAnsi"/>
          <w:b/>
          <w:sz w:val="28"/>
          <w:szCs w:val="28"/>
          <w:u w:val="single"/>
        </w:rPr>
      </w:pPr>
    </w:p>
    <w:p w:rsidR="007B0E5D" w:rsidRDefault="007B0E5D" w:rsidP="00C2482E">
      <w:pPr>
        <w:rPr>
          <w:rFonts w:asciiTheme="majorHAnsi" w:hAnsiTheme="majorHAnsi"/>
          <w:b/>
          <w:sz w:val="28"/>
          <w:szCs w:val="28"/>
          <w:u w:val="single"/>
        </w:rPr>
      </w:pPr>
    </w:p>
    <w:p w:rsidR="007B0E5D" w:rsidRDefault="007B0E5D" w:rsidP="00C2482E">
      <w:pPr>
        <w:rPr>
          <w:rFonts w:asciiTheme="majorHAnsi" w:hAnsiTheme="majorHAnsi"/>
          <w:b/>
          <w:sz w:val="28"/>
          <w:szCs w:val="28"/>
          <w:u w:val="single"/>
        </w:rPr>
      </w:pPr>
    </w:p>
    <w:p w:rsidR="007B0E5D" w:rsidRDefault="007B0E5D" w:rsidP="00C2482E">
      <w:pPr>
        <w:rPr>
          <w:rFonts w:asciiTheme="majorHAnsi" w:hAnsiTheme="majorHAnsi"/>
          <w:b/>
          <w:sz w:val="28"/>
          <w:szCs w:val="28"/>
          <w:u w:val="single"/>
        </w:rPr>
      </w:pPr>
    </w:p>
    <w:p w:rsidR="007B0E5D" w:rsidRDefault="007B0E5D" w:rsidP="00C2482E">
      <w:pPr>
        <w:rPr>
          <w:rFonts w:asciiTheme="majorHAnsi" w:hAnsiTheme="majorHAnsi"/>
          <w:b/>
          <w:sz w:val="28"/>
          <w:szCs w:val="28"/>
          <w:u w:val="single"/>
        </w:rPr>
      </w:pPr>
    </w:p>
    <w:p w:rsidR="007B0E5D" w:rsidRDefault="007B0E5D" w:rsidP="00C2482E">
      <w:pPr>
        <w:rPr>
          <w:rFonts w:asciiTheme="majorHAnsi" w:hAnsiTheme="majorHAnsi"/>
          <w:b/>
          <w:sz w:val="28"/>
          <w:szCs w:val="28"/>
          <w:u w:val="single"/>
        </w:rPr>
      </w:pPr>
    </w:p>
    <w:p w:rsidR="007B0E5D" w:rsidRDefault="007B0E5D" w:rsidP="00C2482E">
      <w:pPr>
        <w:rPr>
          <w:rFonts w:asciiTheme="majorHAnsi" w:hAnsiTheme="majorHAnsi"/>
          <w:b/>
          <w:sz w:val="28"/>
          <w:szCs w:val="28"/>
          <w:u w:val="single"/>
        </w:rPr>
      </w:pPr>
    </w:p>
    <w:p w:rsidR="007B0E5D" w:rsidRDefault="007B0E5D" w:rsidP="00C2482E">
      <w:pPr>
        <w:rPr>
          <w:rFonts w:asciiTheme="majorHAnsi" w:hAnsiTheme="majorHAnsi"/>
          <w:b/>
          <w:sz w:val="28"/>
          <w:szCs w:val="28"/>
          <w:u w:val="single"/>
        </w:rPr>
      </w:pPr>
    </w:p>
    <w:p w:rsidR="007B0E5D" w:rsidRPr="007B0E5D" w:rsidRDefault="007B0E5D" w:rsidP="00C2482E">
      <w:pPr>
        <w:rPr>
          <w:rFonts w:asciiTheme="majorHAnsi" w:hAnsiTheme="majorHAnsi"/>
          <w:b/>
          <w:sz w:val="28"/>
          <w:szCs w:val="28"/>
          <w:u w:val="single"/>
        </w:rPr>
      </w:pPr>
    </w:p>
    <w:sectPr w:rsidR="007B0E5D" w:rsidRPr="007B0E5D" w:rsidSect="007B0E5D">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93A" w:rsidRDefault="0074093A" w:rsidP="007B0E5D">
      <w:pPr>
        <w:spacing w:after="0" w:line="240" w:lineRule="auto"/>
      </w:pPr>
      <w:r>
        <w:separator/>
      </w:r>
    </w:p>
  </w:endnote>
  <w:endnote w:type="continuationSeparator" w:id="1">
    <w:p w:rsidR="0074093A" w:rsidRDefault="0074093A" w:rsidP="007B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1873"/>
      <w:docPartObj>
        <w:docPartGallery w:val="Page Numbers (Bottom of Page)"/>
        <w:docPartUnique/>
      </w:docPartObj>
    </w:sdtPr>
    <w:sdtContent>
      <w:p w:rsidR="007B0E5D" w:rsidRDefault="0074176A">
        <w:pPr>
          <w:pStyle w:val="Pieddepage"/>
        </w:pPr>
        <w:r w:rsidRPr="0074176A">
          <w:rPr>
            <w:noProof/>
            <w:lang w:val="fr-FR"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7B0E5D" w:rsidRDefault="0074176A">
                    <w:pPr>
                      <w:jc w:val="center"/>
                      <w:rPr>
                        <w:lang w:val="fr-FR"/>
                      </w:rPr>
                    </w:pPr>
                    <w:r>
                      <w:rPr>
                        <w:lang w:val="fr-FR"/>
                      </w:rPr>
                      <w:fldChar w:fldCharType="begin"/>
                    </w:r>
                    <w:r w:rsidR="007B0E5D">
                      <w:rPr>
                        <w:lang w:val="fr-FR"/>
                      </w:rPr>
                      <w:instrText xml:space="preserve"> PAGE    \* MERGEFORMAT </w:instrText>
                    </w:r>
                    <w:r>
                      <w:rPr>
                        <w:lang w:val="fr-FR"/>
                      </w:rPr>
                      <w:fldChar w:fldCharType="separate"/>
                    </w:r>
                    <w:r w:rsidR="000D65E1" w:rsidRPr="000D65E1">
                      <w:rPr>
                        <w:noProof/>
                      </w:rPr>
                      <w:t>3</w:t>
                    </w:r>
                    <w:r>
                      <w:rPr>
                        <w:lang w:val="fr-FR"/>
                      </w:rPr>
                      <w:fldChar w:fldCharType="end"/>
                    </w:r>
                  </w:p>
                </w:txbxContent>
              </v:textbox>
              <w10:wrap anchorx="margin" anchory="page"/>
            </v:shape>
          </w:pict>
        </w:r>
        <w:r w:rsidRPr="0074176A">
          <w:rPr>
            <w:noProof/>
            <w:lang w:val="fr-FR"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93A" w:rsidRDefault="0074093A" w:rsidP="007B0E5D">
      <w:pPr>
        <w:spacing w:after="0" w:line="240" w:lineRule="auto"/>
      </w:pPr>
      <w:r>
        <w:separator/>
      </w:r>
    </w:p>
  </w:footnote>
  <w:footnote w:type="continuationSeparator" w:id="1">
    <w:p w:rsidR="0074093A" w:rsidRDefault="0074093A" w:rsidP="007B0E5D">
      <w:pPr>
        <w:spacing w:after="0" w:line="240" w:lineRule="auto"/>
      </w:pPr>
      <w:r>
        <w:continuationSeparator/>
      </w:r>
    </w:p>
  </w:footnote>
  <w:footnote w:id="2">
    <w:p w:rsidR="002544B7" w:rsidRDefault="002544B7">
      <w:pPr>
        <w:pStyle w:val="Notedebasdepage"/>
      </w:pPr>
      <w:r>
        <w:rPr>
          <w:rStyle w:val="Appelnotedebasdep"/>
        </w:rPr>
        <w:footnoteRef/>
      </w:r>
      <w:r>
        <w:t xml:space="preserve"> </w:t>
      </w:r>
      <w:r w:rsidR="00D56B0B">
        <w:t xml:space="preserve">Voir Graphique </w:t>
      </w:r>
    </w:p>
  </w:footnote>
  <w:footnote w:id="3">
    <w:p w:rsidR="00543F7E" w:rsidRDefault="00543F7E">
      <w:pPr>
        <w:pStyle w:val="Notedebasdepage"/>
      </w:pPr>
      <w:r>
        <w:rPr>
          <w:rStyle w:val="Appelnotedebasdep"/>
        </w:rPr>
        <w:footnoteRef/>
      </w:r>
      <w:r>
        <w:t xml:space="preserve"> Voir Carte 1 et Croquis de synthèse</w:t>
      </w:r>
    </w:p>
  </w:footnote>
  <w:footnote w:id="4">
    <w:p w:rsidR="00AD3796" w:rsidRDefault="00AD3796">
      <w:pPr>
        <w:pStyle w:val="Notedebasdepage"/>
      </w:pPr>
      <w:r>
        <w:rPr>
          <w:rStyle w:val="Appelnotedebasdep"/>
        </w:rPr>
        <w:footnoteRef/>
      </w:r>
      <w:r>
        <w:t xml:space="preserve"> Voir Carte 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o:shapelayout v:ext="edit">
      <o:idmap v:ext="edit" data="2"/>
      <o:rules v:ext="edit">
        <o:r id="V:Rule2" type="connector" idref="#_x0000_s2049"/>
      </o:rules>
    </o:shapelayout>
  </w:hdrShapeDefaults>
  <w:footnotePr>
    <w:footnote w:id="0"/>
    <w:footnote w:id="1"/>
  </w:footnotePr>
  <w:endnotePr>
    <w:endnote w:id="0"/>
    <w:endnote w:id="1"/>
  </w:endnotePr>
  <w:compat/>
  <w:rsids>
    <w:rsidRoot w:val="0082325E"/>
    <w:rsid w:val="00095BB4"/>
    <w:rsid w:val="000D65E1"/>
    <w:rsid w:val="000E11CF"/>
    <w:rsid w:val="001D0791"/>
    <w:rsid w:val="00237F58"/>
    <w:rsid w:val="002544B7"/>
    <w:rsid w:val="003D665D"/>
    <w:rsid w:val="004D2E39"/>
    <w:rsid w:val="00543F7E"/>
    <w:rsid w:val="0074093A"/>
    <w:rsid w:val="0074176A"/>
    <w:rsid w:val="007B0E5D"/>
    <w:rsid w:val="0082325E"/>
    <w:rsid w:val="008827C3"/>
    <w:rsid w:val="00AD3796"/>
    <w:rsid w:val="00C2482E"/>
    <w:rsid w:val="00D21EA2"/>
    <w:rsid w:val="00D56B0B"/>
    <w:rsid w:val="00D86D42"/>
    <w:rsid w:val="00E823E8"/>
    <w:rsid w:val="00FB4A4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D4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82325E"/>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82325E"/>
    <w:rPr>
      <w:rFonts w:eastAsiaTheme="minorEastAsia"/>
      <w:lang w:val="fr-FR"/>
    </w:rPr>
  </w:style>
  <w:style w:type="paragraph" w:styleId="Textedebulles">
    <w:name w:val="Balloon Text"/>
    <w:basedOn w:val="Normal"/>
    <w:link w:val="TextedebullesCar"/>
    <w:uiPriority w:val="99"/>
    <w:semiHidden/>
    <w:unhideWhenUsed/>
    <w:rsid w:val="008232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25E"/>
    <w:rPr>
      <w:rFonts w:ascii="Tahoma" w:hAnsi="Tahoma" w:cs="Tahoma"/>
      <w:sz w:val="16"/>
      <w:szCs w:val="16"/>
    </w:rPr>
  </w:style>
  <w:style w:type="paragraph" w:styleId="En-tte">
    <w:name w:val="header"/>
    <w:basedOn w:val="Normal"/>
    <w:link w:val="En-tteCar"/>
    <w:uiPriority w:val="99"/>
    <w:semiHidden/>
    <w:unhideWhenUsed/>
    <w:rsid w:val="007B0E5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B0E5D"/>
  </w:style>
  <w:style w:type="paragraph" w:styleId="Pieddepage">
    <w:name w:val="footer"/>
    <w:basedOn w:val="Normal"/>
    <w:link w:val="PieddepageCar"/>
    <w:uiPriority w:val="99"/>
    <w:semiHidden/>
    <w:unhideWhenUsed/>
    <w:rsid w:val="007B0E5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B0E5D"/>
  </w:style>
  <w:style w:type="paragraph" w:styleId="Notedebasdepage">
    <w:name w:val="footnote text"/>
    <w:basedOn w:val="Normal"/>
    <w:link w:val="NotedebasdepageCar"/>
    <w:uiPriority w:val="99"/>
    <w:semiHidden/>
    <w:unhideWhenUsed/>
    <w:rsid w:val="002544B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4B7"/>
    <w:rPr>
      <w:sz w:val="20"/>
      <w:szCs w:val="20"/>
    </w:rPr>
  </w:style>
  <w:style w:type="character" w:styleId="Appelnotedebasdep">
    <w:name w:val="footnote reference"/>
    <w:basedOn w:val="Policepardfaut"/>
    <w:uiPriority w:val="99"/>
    <w:semiHidden/>
    <w:unhideWhenUsed/>
    <w:rsid w:val="002544B7"/>
    <w:rPr>
      <w:vertAlign w:val="superscript"/>
    </w:rPr>
  </w:style>
</w:styles>
</file>

<file path=word/webSettings.xml><?xml version="1.0" encoding="utf-8"?>
<w:webSettings xmlns:r="http://schemas.openxmlformats.org/officeDocument/2006/relationships" xmlns:w="http://schemas.openxmlformats.org/wordprocessingml/2006/main">
  <w:divs>
    <w:div w:id="1772386128">
      <w:bodyDiv w:val="1"/>
      <w:marLeft w:val="0"/>
      <w:marRight w:val="0"/>
      <w:marTop w:val="0"/>
      <w:marBottom w:val="0"/>
      <w:divBdr>
        <w:top w:val="none" w:sz="0" w:space="0" w:color="auto"/>
        <w:left w:val="none" w:sz="0" w:space="0" w:color="auto"/>
        <w:bottom w:val="none" w:sz="0" w:space="0" w:color="auto"/>
        <w:right w:val="none" w:sz="0" w:space="0" w:color="auto"/>
      </w:divBdr>
      <w:divsChild>
        <w:div w:id="1489402778">
          <w:marLeft w:val="0"/>
          <w:marRight w:val="0"/>
          <w:marTop w:val="0"/>
          <w:marBottom w:val="0"/>
          <w:divBdr>
            <w:top w:val="none" w:sz="0" w:space="0" w:color="auto"/>
            <w:left w:val="none" w:sz="0" w:space="0" w:color="auto"/>
            <w:bottom w:val="none" w:sz="0" w:space="0" w:color="auto"/>
            <w:right w:val="none" w:sz="0" w:space="0" w:color="auto"/>
          </w:divBdr>
          <w:divsChild>
            <w:div w:id="150411882">
              <w:marLeft w:val="165"/>
              <w:marRight w:val="165"/>
              <w:marTop w:val="0"/>
              <w:marBottom w:val="0"/>
              <w:divBdr>
                <w:top w:val="none" w:sz="0" w:space="0" w:color="auto"/>
                <w:left w:val="none" w:sz="0" w:space="0" w:color="auto"/>
                <w:bottom w:val="none" w:sz="0" w:space="0" w:color="auto"/>
                <w:right w:val="none" w:sz="0" w:space="0" w:color="auto"/>
              </w:divBdr>
              <w:divsChild>
                <w:div w:id="1275986220">
                  <w:marLeft w:val="0"/>
                  <w:marRight w:val="0"/>
                  <w:marTop w:val="0"/>
                  <w:marBottom w:val="0"/>
                  <w:divBdr>
                    <w:top w:val="none" w:sz="0" w:space="0" w:color="auto"/>
                    <w:left w:val="none" w:sz="0" w:space="0" w:color="auto"/>
                    <w:bottom w:val="none" w:sz="0" w:space="0" w:color="auto"/>
                    <w:right w:val="none" w:sz="0" w:space="0" w:color="auto"/>
                  </w:divBdr>
                  <w:divsChild>
                    <w:div w:id="1233812564">
                      <w:marLeft w:val="0"/>
                      <w:marRight w:val="0"/>
                      <w:marTop w:val="0"/>
                      <w:marBottom w:val="0"/>
                      <w:divBdr>
                        <w:top w:val="none" w:sz="0" w:space="0" w:color="auto"/>
                        <w:left w:val="none" w:sz="0" w:space="0" w:color="auto"/>
                        <w:bottom w:val="none" w:sz="0" w:space="0" w:color="auto"/>
                        <w:right w:val="none" w:sz="0" w:space="0" w:color="auto"/>
                      </w:divBdr>
                      <w:divsChild>
                        <w:div w:id="1205943163">
                          <w:marLeft w:val="0"/>
                          <w:marRight w:val="0"/>
                          <w:marTop w:val="0"/>
                          <w:marBottom w:val="0"/>
                          <w:divBdr>
                            <w:top w:val="none" w:sz="0" w:space="0" w:color="auto"/>
                            <w:left w:val="none" w:sz="0" w:space="0" w:color="auto"/>
                            <w:bottom w:val="none" w:sz="0" w:space="0" w:color="auto"/>
                            <w:right w:val="none" w:sz="0" w:space="0" w:color="auto"/>
                          </w:divBdr>
                        </w:div>
                        <w:div w:id="462651189">
                          <w:marLeft w:val="0"/>
                          <w:marRight w:val="0"/>
                          <w:marTop w:val="0"/>
                          <w:marBottom w:val="0"/>
                          <w:divBdr>
                            <w:top w:val="none" w:sz="0" w:space="0" w:color="auto"/>
                            <w:left w:val="none" w:sz="0" w:space="0" w:color="auto"/>
                            <w:bottom w:val="none" w:sz="0" w:space="0" w:color="auto"/>
                            <w:right w:val="none" w:sz="0" w:space="0" w:color="auto"/>
                          </w:divBdr>
                          <w:divsChild>
                            <w:div w:id="1251617433">
                              <w:marLeft w:val="0"/>
                              <w:marRight w:val="0"/>
                              <w:marTop w:val="0"/>
                              <w:marBottom w:val="0"/>
                              <w:divBdr>
                                <w:top w:val="none" w:sz="0" w:space="0" w:color="auto"/>
                                <w:left w:val="none" w:sz="0" w:space="0" w:color="auto"/>
                                <w:bottom w:val="none" w:sz="0" w:space="0" w:color="auto"/>
                                <w:right w:val="none" w:sz="0" w:space="0" w:color="auto"/>
                              </w:divBdr>
                              <w:divsChild>
                                <w:div w:id="1787850281">
                                  <w:marLeft w:val="0"/>
                                  <w:marRight w:val="0"/>
                                  <w:marTop w:val="0"/>
                                  <w:marBottom w:val="0"/>
                                  <w:divBdr>
                                    <w:top w:val="none" w:sz="0" w:space="0" w:color="auto"/>
                                    <w:left w:val="none" w:sz="0" w:space="0" w:color="auto"/>
                                    <w:bottom w:val="none" w:sz="0" w:space="0" w:color="auto"/>
                                    <w:right w:val="none" w:sz="0" w:space="0" w:color="auto"/>
                                  </w:divBdr>
                                </w:div>
                              </w:divsChild>
                            </w:div>
                            <w:div w:id="1186552286">
                              <w:marLeft w:val="0"/>
                              <w:marRight w:val="0"/>
                              <w:marTop w:val="0"/>
                              <w:marBottom w:val="0"/>
                              <w:divBdr>
                                <w:top w:val="none" w:sz="0" w:space="0" w:color="auto"/>
                                <w:left w:val="none" w:sz="0" w:space="0" w:color="auto"/>
                                <w:bottom w:val="none" w:sz="0" w:space="0" w:color="auto"/>
                                <w:right w:val="none" w:sz="0" w:space="0" w:color="auto"/>
                              </w:divBdr>
                            </w:div>
                            <w:div w:id="817840746">
                              <w:marLeft w:val="0"/>
                              <w:marRight w:val="0"/>
                              <w:marTop w:val="0"/>
                              <w:marBottom w:val="0"/>
                              <w:divBdr>
                                <w:top w:val="none" w:sz="0" w:space="0" w:color="auto"/>
                                <w:left w:val="none" w:sz="0" w:space="0" w:color="auto"/>
                                <w:bottom w:val="none" w:sz="0" w:space="0" w:color="auto"/>
                                <w:right w:val="none" w:sz="0" w:space="0" w:color="auto"/>
                              </w:divBdr>
                            </w:div>
                            <w:div w:id="17589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8BC90D6CF44F0FA0C39939869CD99C"/>
        <w:category>
          <w:name w:val="Général"/>
          <w:gallery w:val="placeholder"/>
        </w:category>
        <w:types>
          <w:type w:val="bbPlcHdr"/>
        </w:types>
        <w:behaviors>
          <w:behavior w:val="content"/>
        </w:behaviors>
        <w:guid w:val="{4DB08C76-8DD2-4BE0-B3E4-7E1235D447D1}"/>
      </w:docPartPr>
      <w:docPartBody>
        <w:p w:rsidR="00F3681C" w:rsidRDefault="00A57B35" w:rsidP="00A57B35">
          <w:pPr>
            <w:pStyle w:val="208BC90D6CF44F0FA0C39939869CD99C"/>
          </w:pPr>
          <w:r>
            <w:rPr>
              <w:color w:val="7F7F7F" w:themeColor="text1" w:themeTint="80"/>
              <w:sz w:val="32"/>
              <w:szCs w:val="32"/>
              <w:lang w:val="fr-FR"/>
            </w:rPr>
            <w:t>[Sélectionnez la date]</w:t>
          </w:r>
        </w:p>
      </w:docPartBody>
    </w:docPart>
    <w:docPart>
      <w:docPartPr>
        <w:name w:val="4C195C275D894FA1AEDE272859309A34"/>
        <w:category>
          <w:name w:val="Général"/>
          <w:gallery w:val="placeholder"/>
        </w:category>
        <w:types>
          <w:type w:val="bbPlcHdr"/>
        </w:types>
        <w:behaviors>
          <w:behavior w:val="content"/>
        </w:behaviors>
        <w:guid w:val="{7661E066-14C7-486D-8CE4-486FBD25F468}"/>
      </w:docPartPr>
      <w:docPartBody>
        <w:p w:rsidR="00F3681C" w:rsidRDefault="00A57B35" w:rsidP="00A57B35">
          <w:pPr>
            <w:pStyle w:val="4C195C275D894FA1AEDE272859309A34"/>
          </w:pPr>
          <w:r>
            <w:rPr>
              <w:color w:val="7F7F7F" w:themeColor="text1" w:themeTint="80"/>
              <w:sz w:val="32"/>
              <w:szCs w:val="32"/>
              <w:lang w:val="fr-FR"/>
            </w:rPr>
            <w:t>[Tapez le sous-titre du document]</w:t>
          </w:r>
        </w:p>
      </w:docPartBody>
    </w:docPart>
    <w:docPart>
      <w:docPartPr>
        <w:name w:val="FC1DD3F55CF74678B055CA0C6DBB0DDC"/>
        <w:category>
          <w:name w:val="Général"/>
          <w:gallery w:val="placeholder"/>
        </w:category>
        <w:types>
          <w:type w:val="bbPlcHdr"/>
        </w:types>
        <w:behaviors>
          <w:behavior w:val="content"/>
        </w:behaviors>
        <w:guid w:val="{4AD98157-F9E6-494C-9024-6E37F39554EA}"/>
      </w:docPartPr>
      <w:docPartBody>
        <w:p w:rsidR="00F3681C" w:rsidRDefault="00A57B35" w:rsidP="00A57B35">
          <w:pPr>
            <w:pStyle w:val="FC1DD3F55CF74678B055CA0C6DBB0DDC"/>
          </w:pPr>
          <w:r>
            <w:rPr>
              <w:color w:val="7F7F7F" w:themeColor="text1" w:themeTint="80"/>
              <w:sz w:val="32"/>
              <w:szCs w:val="32"/>
              <w:lang w:val="fr-FR"/>
            </w:rPr>
            <w:t>[Tapez le nom de l'auteur]</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57B35"/>
    <w:rsid w:val="00247196"/>
    <w:rsid w:val="00A57B35"/>
    <w:rsid w:val="00F3681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81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08BC90D6CF44F0FA0C39939869CD99C">
    <w:name w:val="208BC90D6CF44F0FA0C39939869CD99C"/>
    <w:rsid w:val="00A57B35"/>
  </w:style>
  <w:style w:type="paragraph" w:customStyle="1" w:styleId="4C195C275D894FA1AEDE272859309A34">
    <w:name w:val="4C195C275D894FA1AEDE272859309A34"/>
    <w:rsid w:val="00A57B35"/>
  </w:style>
  <w:style w:type="paragraph" w:customStyle="1" w:styleId="FC1DD3F55CF74678B055CA0C6DBB0DDC">
    <w:name w:val="FC1DD3F55CF74678B055CA0C6DBB0DDC"/>
    <w:rsid w:val="00A57B35"/>
  </w:style>
  <w:style w:type="paragraph" w:customStyle="1" w:styleId="E3B9FFE4445D42269DD76B0DEE606425">
    <w:name w:val="E3B9FFE4445D42269DD76B0DEE606425"/>
    <w:rsid w:val="00A57B35"/>
  </w:style>
  <w:style w:type="paragraph" w:customStyle="1" w:styleId="0934C3F4D34245D2B6FD6F87F4263EE9">
    <w:name w:val="0934C3F4D34245D2B6FD6F87F4263EE9"/>
    <w:rsid w:val="00A57B35"/>
  </w:style>
  <w:style w:type="paragraph" w:customStyle="1" w:styleId="4377DC3F68F645809A6EE8FD7CC35D4D">
    <w:name w:val="4377DC3F68F645809A6EE8FD7CC35D4D"/>
    <w:rsid w:val="00A57B3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2009-03-30T00:00:00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863CED-5AF9-4BD9-AEFC-A42AABEE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577</Words>
  <Characters>3176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Mondialisation </vt:lpstr>
    </vt:vector>
  </TitlesOfParts>
  <Company>TOSHIBA</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Mondialisation</dc:title>
  <dc:subject>6ème D  n 2</dc:subject>
  <dc:creator>Stanislav Belooussov</dc:creator>
  <cp:lastModifiedBy>Stanislav</cp:lastModifiedBy>
  <cp:revision>4</cp:revision>
  <cp:lastPrinted>2009-03-29T19:09:00Z</cp:lastPrinted>
  <dcterms:created xsi:type="dcterms:W3CDTF">2009-03-28T14:09:00Z</dcterms:created>
  <dcterms:modified xsi:type="dcterms:W3CDTF">2009-03-29T19:15:00Z</dcterms:modified>
</cp:coreProperties>
</file>