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8D" w:rsidRDefault="00B04843" w:rsidP="00B04843">
      <w:pPr>
        <w:pStyle w:val="Titre"/>
      </w:pPr>
      <w:r>
        <w:t>La Physique Nucléaire</w:t>
      </w:r>
    </w:p>
    <w:p w:rsidR="00DC272E" w:rsidRDefault="00DC272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Table des matières</w:t>
      </w:r>
    </w:p>
    <w:p w:rsidR="00A14FF4" w:rsidRDefault="00A14FF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15026A" w:rsidRDefault="00422BDF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fldChar w:fldCharType="begin"/>
      </w:r>
      <w:r w:rsidR="00DC272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TOC \o "1-3" \h \z \u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fldChar w:fldCharType="separate"/>
      </w:r>
      <w:hyperlink w:anchor="_Toc290991283" w:history="1">
        <w:r w:rsidR="0015026A" w:rsidRPr="000C4874">
          <w:rPr>
            <w:rStyle w:val="Lienhypertexte"/>
            <w:noProof/>
          </w:rPr>
          <w:t>1.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La Radioactivité (début du XXè) – énergie nucléaire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4" w:history="1">
        <w:r w:rsidR="0015026A" w:rsidRPr="000C4874">
          <w:rPr>
            <w:rStyle w:val="Lienhypertexte"/>
            <w:noProof/>
          </w:rPr>
          <w:t>1.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Structure et stabilité du noyau atomique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5" w:history="1">
        <w:r w:rsidR="0015026A" w:rsidRPr="000C4874">
          <w:rPr>
            <w:rStyle w:val="Lienhypertexte"/>
            <w:noProof/>
          </w:rPr>
          <w:t>2.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Trois forme de désintégration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6" w:history="1">
        <w:r w:rsidR="0015026A" w:rsidRPr="000C4874">
          <w:rPr>
            <w:rStyle w:val="Lienhypertexte"/>
            <w:noProof/>
          </w:rPr>
          <w:t>Désintégration α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7" w:history="1">
        <w:r w:rsidR="0015026A" w:rsidRPr="000C4874">
          <w:rPr>
            <w:rStyle w:val="Lienhypertexte"/>
            <w:noProof/>
          </w:rPr>
          <w:t>Désintégration β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8" w:history="1">
        <w:r w:rsidR="0015026A" w:rsidRPr="000C4874">
          <w:rPr>
            <w:rStyle w:val="Lienhypertexte"/>
            <w:noProof/>
          </w:rPr>
          <w:t>Désintégration γ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89" w:history="1">
        <w:r w:rsidR="0015026A" w:rsidRPr="000C4874">
          <w:rPr>
            <w:rStyle w:val="Lienhypertexte"/>
            <w:noProof/>
          </w:rPr>
          <w:t>3.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La décroissance radioactive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0" w:history="1">
        <w:r w:rsidR="0015026A" w:rsidRPr="000C4874">
          <w:rPr>
            <w:rStyle w:val="Lienhypertexte"/>
            <w:noProof/>
          </w:rPr>
          <w:t>Sens physique de λ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1" w:history="1">
        <w:r w:rsidR="0015026A" w:rsidRPr="000C4874">
          <w:rPr>
            <w:rStyle w:val="Lienhypertexte"/>
            <w:noProof/>
          </w:rPr>
          <w:t>Quelques repères d’activité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2" w:history="1">
        <w:r w:rsidR="0015026A" w:rsidRPr="000C4874">
          <w:rPr>
            <w:rStyle w:val="Lienhypertexte"/>
            <w:noProof/>
          </w:rPr>
          <w:t>4.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Radioprotection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3" w:history="1">
        <w:r w:rsidR="0015026A" w:rsidRPr="000C4874">
          <w:rPr>
            <w:rStyle w:val="Lienhypertexte"/>
            <w:noProof/>
          </w:rPr>
          <w:t xml:space="preserve">Dose absorbée en </w:t>
        </w:r>
        <m:oMath>
          <m:r>
            <m:rPr>
              <m:sty m:val="bi"/>
            </m:rPr>
            <w:rPr>
              <w:rStyle w:val="Lienhypertexte"/>
              <w:rFonts w:ascii="Cambria Math" w:hAnsi="Cambria Math"/>
              <w:noProof/>
            </w:rPr>
            <m:t>JKg</m:t>
          </m:r>
        </m:oMath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4" w:history="1">
        <w:r w:rsidR="0015026A" w:rsidRPr="000C4874">
          <w:rPr>
            <w:rStyle w:val="Lienhypertexte"/>
            <w:noProof/>
          </w:rPr>
          <w:t>Dose équivalente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5" w:history="1">
        <w:r w:rsidR="0015026A" w:rsidRPr="000C4874">
          <w:rPr>
            <w:rStyle w:val="Lienhypertexte"/>
            <w:noProof/>
          </w:rPr>
          <w:t>Dose efficace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6" w:history="1">
        <w:r w:rsidR="0015026A" w:rsidRPr="000C4874">
          <w:rPr>
            <w:rStyle w:val="Lienhypertexte"/>
            <w:noProof/>
          </w:rPr>
          <w:t>2.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L’énergie nucléaire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7" w:history="1">
        <w:r w:rsidR="0015026A" w:rsidRPr="000C4874">
          <w:rPr>
            <w:rStyle w:val="Lienhypertexte"/>
            <w:noProof/>
          </w:rPr>
          <w:t>1.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Le réacteur nucléaire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8" w:history="1">
        <w:r w:rsidR="0015026A" w:rsidRPr="000C4874">
          <w:rPr>
            <w:rStyle w:val="Lienhypertexte"/>
            <w:noProof/>
          </w:rPr>
          <w:t>2.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Calcul de l’énergie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left" w:pos="88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299" w:history="1">
        <w:r w:rsidR="0015026A" w:rsidRPr="000C4874">
          <w:rPr>
            <w:rStyle w:val="Lienhypertexte"/>
            <w:noProof/>
          </w:rPr>
          <w:t>1.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Définitions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left" w:pos="88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300" w:history="1">
        <w:r w:rsidR="0015026A" w:rsidRPr="000C4874">
          <w:rPr>
            <w:rStyle w:val="Lienhypertexte"/>
            <w:noProof/>
          </w:rPr>
          <w:t>2.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Le problème des déchets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026A" w:rsidRDefault="00422BDF">
      <w:pPr>
        <w:pStyle w:val="TM3"/>
        <w:tabs>
          <w:tab w:val="left" w:pos="88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290991301" w:history="1">
        <w:r w:rsidR="0015026A" w:rsidRPr="000C4874">
          <w:rPr>
            <w:rStyle w:val="Lienhypertexte"/>
            <w:noProof/>
          </w:rPr>
          <w:t>3.</w:t>
        </w:r>
        <w:r w:rsidR="0015026A">
          <w:rPr>
            <w:rFonts w:eastAsiaTheme="minorEastAsia"/>
            <w:noProof/>
            <w:lang w:eastAsia="fr-FR"/>
          </w:rPr>
          <w:tab/>
        </w:r>
        <w:r w:rsidR="0015026A" w:rsidRPr="000C4874">
          <w:rPr>
            <w:rStyle w:val="Lienhypertexte"/>
            <w:noProof/>
          </w:rPr>
          <w:t>Alternatives énergétiques et énergie de liaison</w:t>
        </w:r>
        <w:r w:rsidR="0015026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026A">
          <w:rPr>
            <w:noProof/>
            <w:webHidden/>
          </w:rPr>
          <w:instrText xml:space="preserve"> PAGEREF _Toc290991301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350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C272E" w:rsidRDefault="00422B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fldChar w:fldCharType="end"/>
      </w:r>
    </w:p>
    <w:p w:rsidR="00DC272E" w:rsidRDefault="00DC272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B04843" w:rsidRDefault="00B04843" w:rsidP="00B04843">
      <w:pPr>
        <w:pStyle w:val="Titre1"/>
        <w:numPr>
          <w:ilvl w:val="0"/>
          <w:numId w:val="1"/>
        </w:numPr>
      </w:pPr>
      <w:bookmarkStart w:id="0" w:name="_Toc290991283"/>
      <w:r>
        <w:lastRenderedPageBreak/>
        <w:t xml:space="preserve">La Radioactivité (début du </w:t>
      </w:r>
      <w:proofErr w:type="spellStart"/>
      <w:r>
        <w:t>XXè</w:t>
      </w:r>
      <w:proofErr w:type="spellEnd"/>
      <w:r>
        <w:t>) – énergie nucléaire</w:t>
      </w:r>
      <w:bookmarkEnd w:id="0"/>
    </w:p>
    <w:p w:rsidR="00B04843" w:rsidRDefault="00B04843" w:rsidP="00B04843">
      <w:pPr>
        <w:pStyle w:val="Titre2"/>
        <w:numPr>
          <w:ilvl w:val="0"/>
          <w:numId w:val="2"/>
        </w:numPr>
      </w:pPr>
      <w:bookmarkStart w:id="1" w:name="_Toc290991284"/>
      <w:r>
        <w:t>Structure et stabilité du noyau atomique</w:t>
      </w:r>
      <w:bookmarkEnd w:id="1"/>
    </w:p>
    <w:p w:rsidR="00B04843" w:rsidRDefault="00B04843" w:rsidP="00B04843">
      <w:pPr>
        <w:pStyle w:val="Titre2"/>
        <w:numPr>
          <w:ilvl w:val="0"/>
          <w:numId w:val="2"/>
        </w:numPr>
      </w:pPr>
      <w:bookmarkStart w:id="2" w:name="_Toc290991285"/>
      <w:r>
        <w:t>Trois forme de désintégration</w:t>
      </w:r>
      <w:bookmarkEnd w:id="2"/>
    </w:p>
    <w:p w:rsidR="00B04843" w:rsidRDefault="00B04843" w:rsidP="00B04843"/>
    <w:p w:rsidR="003A52F2" w:rsidRDefault="003A52F2" w:rsidP="003A52F2">
      <w:pPr>
        <w:pStyle w:val="Titre3"/>
      </w:pPr>
      <w:bookmarkStart w:id="3" w:name="_Toc290991286"/>
      <w:r>
        <w:t>Désintégration α</w:t>
      </w:r>
      <w:bookmarkEnd w:id="3"/>
    </w:p>
    <w:p w:rsidR="003A52F2" w:rsidRDefault="003A52F2" w:rsidP="00A62150">
      <w:pPr>
        <w:ind w:firstLine="360"/>
        <w:rPr>
          <w:b/>
        </w:rPr>
      </w:pPr>
    </w:p>
    <w:p w:rsidR="00B04843" w:rsidRDefault="00B04843" w:rsidP="00A62150">
      <w:pPr>
        <w:ind w:firstLine="360"/>
      </w:pPr>
      <w:proofErr w:type="gramStart"/>
      <w:r w:rsidRPr="00A62150">
        <w:rPr>
          <w:b/>
        </w:rPr>
        <w:t>α</w:t>
      </w:r>
      <w:proofErr w:type="gramEnd"/>
      <w:r w:rsidRPr="00A62150">
        <w:rPr>
          <w:b/>
        </w:rPr>
        <w:t> </w:t>
      </w:r>
      <w:r>
        <w:t>: Emission d’un noyau d’hélium (</w:t>
      </w:r>
      <w:r w:rsidRPr="00B04843">
        <w:rPr>
          <w:vertAlign w:val="superscript"/>
        </w:rPr>
        <w:t>4</w:t>
      </w:r>
      <w:r>
        <w:t>He). Ce noyau est appelé particule alpha</w:t>
      </w:r>
    </w:p>
    <w:p w:rsidR="00B04843" w:rsidRDefault="00B04843" w:rsidP="00B04843">
      <w:pPr>
        <w:ind w:left="360"/>
      </w:pPr>
    </w:p>
    <w:p w:rsidR="00B04843" w:rsidRDefault="00422BDF" w:rsidP="00B04843">
      <w:pPr>
        <w:ind w:left="360"/>
        <w:rPr>
          <w:rFonts w:eastAsiaTheme="minorEastAsia"/>
        </w:rPr>
      </w:pPr>
      <m:oMathPara>
        <m:oMathParaPr>
          <m:jc m:val="center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88</m:t>
              </m:r>
            </m:sub>
            <m:sup>
              <m:r>
                <w:rPr>
                  <w:rFonts w:ascii="Cambria Math" w:hAnsi="Cambria Math"/>
                </w:rPr>
                <m:t>226</m:t>
              </m:r>
            </m:sup>
            <m:e>
              <m:r>
                <w:rPr>
                  <w:rFonts w:ascii="Cambria Math" w:hAnsi="Cambria Math"/>
                </w:rPr>
                <m:t>Ra→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</w:rPr>
                    <m:t>He+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86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222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Rn</m:t>
                      </m:r>
                    </m:e>
                  </m:sPre>
                </m:e>
              </m:sPre>
            </m:e>
          </m:sPre>
        </m:oMath>
      </m:oMathPara>
    </w:p>
    <w:p w:rsidR="00B04843" w:rsidRDefault="00B04843" w:rsidP="00B04843">
      <w:pPr>
        <w:ind w:firstLine="360"/>
      </w:pPr>
      <w:r>
        <w:t>Deux lois de conservation :</w:t>
      </w:r>
    </w:p>
    <w:p w:rsidR="00B04843" w:rsidRDefault="00B04843" w:rsidP="00B04843">
      <w:pPr>
        <w:pStyle w:val="Paragraphedeliste"/>
        <w:numPr>
          <w:ilvl w:val="0"/>
          <w:numId w:val="3"/>
        </w:numPr>
      </w:pPr>
      <w:r>
        <w:t>Le nombre de nucléons</w:t>
      </w:r>
    </w:p>
    <w:p w:rsidR="00B04843" w:rsidRDefault="00B04843" w:rsidP="00B04843">
      <w:pPr>
        <w:pStyle w:val="Paragraphedeliste"/>
        <w:numPr>
          <w:ilvl w:val="0"/>
          <w:numId w:val="3"/>
        </w:numPr>
      </w:pPr>
      <w:r>
        <w:t>La charge totale</w:t>
      </w:r>
    </w:p>
    <w:p w:rsidR="00B04843" w:rsidRDefault="00B04843" w:rsidP="00B04843">
      <w:pPr>
        <w:pStyle w:val="Paragraphedeliste"/>
        <w:ind w:left="1080"/>
      </w:pPr>
    </w:p>
    <w:p w:rsidR="00B04843" w:rsidRDefault="00B04843" w:rsidP="00B04843">
      <w:pPr>
        <w:ind w:left="284"/>
      </w:pPr>
      <w:r>
        <w:t xml:space="preserve"> La désintégration alpha est très ionisante (50 000 ionisations / cm d’air)  mais peu pénétrante (peut être arrêtée par une feuille d’aluminium)</w:t>
      </w:r>
    </w:p>
    <w:p w:rsidR="00A62150" w:rsidRDefault="00A62150" w:rsidP="00B04843">
      <w:pPr>
        <w:ind w:left="284"/>
      </w:pPr>
    </w:p>
    <w:p w:rsidR="00A62150" w:rsidRDefault="00A62150" w:rsidP="00B04843">
      <w:pPr>
        <w:ind w:left="284"/>
      </w:pPr>
      <w:r>
        <w:t>Eléments concernés : les éléments très lourds tels que l’uranium, le thorium, etc.</w:t>
      </w:r>
    </w:p>
    <w:p w:rsidR="003A52F2" w:rsidRDefault="003A52F2" w:rsidP="003A52F2">
      <w:pPr>
        <w:pStyle w:val="Titre3"/>
      </w:pPr>
      <w:bookmarkStart w:id="4" w:name="_Toc290991287"/>
      <w:r>
        <w:t>Désintégration β</w:t>
      </w:r>
      <w:bookmarkEnd w:id="4"/>
    </w:p>
    <w:p w:rsidR="003A52F2" w:rsidRDefault="003A52F2" w:rsidP="00B04843">
      <w:pPr>
        <w:ind w:left="284"/>
        <w:rPr>
          <w:b/>
        </w:rPr>
      </w:pPr>
    </w:p>
    <w:p w:rsidR="00A62150" w:rsidRDefault="00A62150" w:rsidP="00B04843">
      <w:pPr>
        <w:ind w:left="284"/>
      </w:pPr>
      <w:r w:rsidRPr="00A62150">
        <w:rPr>
          <w:b/>
        </w:rPr>
        <w:t>β-</w:t>
      </w:r>
      <w:r>
        <w:t> : Emission d’un électron (désintégration du neutron par force nucléaire faible)</w:t>
      </w:r>
    </w:p>
    <w:p w:rsidR="00A62150" w:rsidRDefault="00A62150" w:rsidP="00B04843">
      <w:pPr>
        <w:ind w:left="284"/>
      </w:pPr>
    </w:p>
    <w:p w:rsidR="00A62150" w:rsidRDefault="00422BDF" w:rsidP="00B04843">
      <w:pPr>
        <w:ind w:left="284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14</m:t>
              </m:r>
            </m:sup>
            <m:e>
              <m:r>
                <w:rPr>
                  <w:rFonts w:ascii="Cambria Math" w:hAnsi="Cambria Math"/>
                </w:rPr>
                <m:t xml:space="preserve">C→ 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  <m:sup>
                  <m:r>
                    <w:rPr>
                      <w:rFonts w:ascii="Cambria Math" w:hAnsi="Cambria Math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</w:rPr>
                    <m:t>N+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e+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sub>
                          </m:sSub>
                        </m:e>
                      </m:acc>
                    </m:e>
                  </m:sPre>
                </m:e>
              </m:sPre>
            </m:e>
          </m:sPre>
        </m:oMath>
      </m:oMathPara>
    </w:p>
    <w:p w:rsidR="00A62150" w:rsidRDefault="00A62150" w:rsidP="00B04843">
      <w:pPr>
        <w:ind w:left="284"/>
      </w:pPr>
    </w:p>
    <w:p w:rsidR="00B04843" w:rsidRDefault="00A62150" w:rsidP="00A62150">
      <w:pPr>
        <w:ind w:left="284"/>
      </w:pPr>
      <w:r>
        <w:t>L’antineutrino fut découvert en 1932. Il n’a aucune charge et sa masse est quasi nulle.</w:t>
      </w:r>
    </w:p>
    <w:p w:rsidR="0017774E" w:rsidRPr="00B04843" w:rsidRDefault="0017774E" w:rsidP="0017774E">
      <w:pPr>
        <w:ind w:left="284"/>
      </w:pPr>
      <w:r>
        <w:rPr>
          <w:rFonts w:eastAsiaTheme="minorEastAsia"/>
        </w:rPr>
        <w:t>La désintégration beta moins est issue de la désintégration d’un neutron en un proton et un électron</w:t>
      </w:r>
    </w:p>
    <w:p w:rsidR="0017774E" w:rsidRDefault="0017774E" w:rsidP="00A62150">
      <w:pPr>
        <w:ind w:left="284"/>
      </w:pPr>
    </w:p>
    <w:p w:rsidR="00A62150" w:rsidRDefault="00A62150" w:rsidP="00A62150">
      <w:pPr>
        <w:ind w:left="284"/>
      </w:pPr>
    </w:p>
    <w:p w:rsidR="00A62150" w:rsidRDefault="00A62150" w:rsidP="00A62150">
      <w:pPr>
        <w:ind w:left="284"/>
      </w:pPr>
      <w:r w:rsidRPr="00A62150">
        <w:rPr>
          <w:b/>
        </w:rPr>
        <w:t>β+</w:t>
      </w:r>
      <w:r>
        <w:t> : Emission d’un antiélectron</w:t>
      </w:r>
    </w:p>
    <w:p w:rsidR="00A62150" w:rsidRDefault="00422BDF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11</m:t>
              </m:r>
            </m:sup>
            <m:e>
              <m:r>
                <w:rPr>
                  <w:rFonts w:ascii="Cambria Math" w:hAnsi="Cambria Math"/>
                </w:rPr>
                <m:t>C→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w:rPr>
                      <w:rFonts w:ascii="Cambria Math" w:hAnsi="Cambria Math"/>
                    </w:rPr>
                    <m:t>B+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sub>
                      </m:sSub>
                    </m:e>
                  </m:sPre>
                </m:e>
              </m:sPre>
            </m:e>
          </m:sPre>
        </m:oMath>
      </m:oMathPara>
    </w:p>
    <w:p w:rsidR="0017774E" w:rsidRDefault="0017774E" w:rsidP="00A62150">
      <w:pPr>
        <w:ind w:left="284"/>
        <w:rPr>
          <w:rFonts w:eastAsiaTheme="minorEastAsia"/>
        </w:rPr>
      </w:pPr>
    </w:p>
    <w:p w:rsidR="0017774E" w:rsidRDefault="0017774E" w:rsidP="0017774E">
      <w:pPr>
        <w:ind w:left="284"/>
        <w:rPr>
          <w:rFonts w:eastAsiaTheme="minorEastAsia"/>
        </w:rPr>
      </w:pPr>
      <w:r>
        <w:rPr>
          <w:rFonts w:eastAsiaTheme="minorEastAsia"/>
        </w:rPr>
        <w:t>La désintégration beta plus est issue de la désintégration d’un proton en un neutron et un antiélectron.</w:t>
      </w:r>
    </w:p>
    <w:p w:rsidR="003A52F2" w:rsidRDefault="003A52F2" w:rsidP="003A52F2">
      <w:pPr>
        <w:pStyle w:val="Titre3"/>
      </w:pPr>
      <w:bookmarkStart w:id="5" w:name="_Toc290991288"/>
      <w:r>
        <w:t>Désintégration γ</w:t>
      </w:r>
      <w:bookmarkEnd w:id="5"/>
    </w:p>
    <w:p w:rsidR="0017774E" w:rsidRDefault="0017774E" w:rsidP="0017774E">
      <w:pPr>
        <w:ind w:left="284"/>
        <w:rPr>
          <w:rFonts w:eastAsiaTheme="minorEastAsia"/>
        </w:rPr>
      </w:pPr>
    </w:p>
    <w:p w:rsidR="0017774E" w:rsidRDefault="0017774E" w:rsidP="0017774E">
      <w:pPr>
        <w:ind w:left="284"/>
        <w:rPr>
          <w:rFonts w:eastAsiaTheme="minorEastAsia"/>
        </w:rPr>
      </w:pPr>
      <w:proofErr w:type="gramStart"/>
      <w:r w:rsidRPr="0017774E">
        <w:rPr>
          <w:rFonts w:eastAsiaTheme="minorEastAsia"/>
          <w:b/>
        </w:rPr>
        <w:t>γ</w:t>
      </w:r>
      <w:proofErr w:type="gramEnd"/>
      <w:r w:rsidRPr="0017774E">
        <w:rPr>
          <w:rFonts w:eastAsiaTheme="minorEastAsia"/>
          <w:b/>
        </w:rPr>
        <w:t> </w:t>
      </w:r>
      <w:r>
        <w:rPr>
          <w:rFonts w:eastAsiaTheme="minorEastAsia"/>
        </w:rPr>
        <w:t>: Emission d’ondes électromagnétiques de très haute fréquences et énergie</w:t>
      </w:r>
    </w:p>
    <w:p w:rsidR="0017774E" w:rsidRDefault="0017774E" w:rsidP="0017774E">
      <w:pPr>
        <w:ind w:left="284"/>
        <w:rPr>
          <w:rFonts w:eastAsiaTheme="minorEastAsia"/>
        </w:rPr>
      </w:pPr>
    </w:p>
    <w:p w:rsidR="0017774E" w:rsidRDefault="00422BDF" w:rsidP="0017774E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82</m:t>
              </m:r>
            </m:sub>
            <m:sup>
              <m:r>
                <w:rPr>
                  <w:rFonts w:ascii="Cambria Math" w:hAnsi="Cambria Math"/>
                </w:rPr>
                <m:t>210</m:t>
              </m:r>
            </m:sup>
            <m:e>
              <m:r>
                <w:rPr>
                  <w:rFonts w:ascii="Cambria Math" w:hAnsi="Cambria Math"/>
                </w:rPr>
                <m:t>Pb→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83</m:t>
              </m:r>
            </m:sub>
            <m:sup>
              <m:r>
                <w:rPr>
                  <w:rFonts w:ascii="Cambria Math" w:hAnsi="Cambria Math"/>
                </w:rPr>
                <m:t>210</m:t>
              </m:r>
            </m:sup>
            <m:e>
              <m:r>
                <w:rPr>
                  <w:rFonts w:ascii="Cambria Math" w:hAnsi="Cambria Math"/>
                </w:rPr>
                <m:t>Bi*+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e+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sub>
                      </m:sSub>
                    </m:e>
                  </m:acc>
                </m:e>
              </m:sPre>
            </m:e>
          </m:sPre>
        </m:oMath>
      </m:oMathPara>
    </w:p>
    <w:p w:rsidR="0017774E" w:rsidRDefault="0017774E" w:rsidP="0017774E">
      <w:pPr>
        <w:ind w:left="284"/>
        <w:rPr>
          <w:rFonts w:eastAsiaTheme="minorEastAsia"/>
        </w:rPr>
      </w:pPr>
    </w:p>
    <w:p w:rsidR="0017774E" w:rsidRDefault="0017774E" w:rsidP="0017774E">
      <w:pPr>
        <w:ind w:left="284"/>
        <w:rPr>
          <w:rFonts w:eastAsiaTheme="minorEastAsia"/>
        </w:rPr>
      </w:pPr>
      <w:r>
        <w:rPr>
          <w:rFonts w:eastAsiaTheme="minorEastAsia"/>
        </w:rPr>
        <w:t>Après une désintégration, le noyau est dans un état excité (*), il émet alors une désintégration gamma.</w:t>
      </w:r>
    </w:p>
    <w:p w:rsidR="00DC272E" w:rsidRDefault="00DC272E" w:rsidP="00DC272E">
      <w:pPr>
        <w:pStyle w:val="Titre2"/>
        <w:numPr>
          <w:ilvl w:val="0"/>
          <w:numId w:val="2"/>
        </w:numPr>
      </w:pPr>
      <w:bookmarkStart w:id="6" w:name="_Toc290991289"/>
      <w:r>
        <w:lastRenderedPageBreak/>
        <w:t>La décroissance radioactive</w:t>
      </w:r>
      <w:bookmarkEnd w:id="6"/>
    </w:p>
    <w:p w:rsidR="00990A29" w:rsidRDefault="00990A29" w:rsidP="00990A29"/>
    <w:p w:rsidR="00990A29" w:rsidRDefault="00371137" w:rsidP="00990A29">
      <w:pPr>
        <w:ind w:left="360"/>
      </w:pPr>
      <w:r>
        <w:t>Demi-vie :</w:t>
      </w:r>
    </w:p>
    <w:p w:rsidR="00371137" w:rsidRDefault="00371137" w:rsidP="00990A29">
      <w:pPr>
        <w:ind w:left="360"/>
      </w:pPr>
    </w:p>
    <w:p w:rsidR="00371137" w:rsidRDefault="00422BDF" w:rsidP="00990A29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kt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den>
          </m:f>
        </m:oMath>
      </m:oMathPara>
    </w:p>
    <w:p w:rsidR="00371137" w:rsidRDefault="00371137" w:rsidP="00990A29">
      <w:pPr>
        <w:ind w:left="360"/>
      </w:pPr>
    </w:p>
    <w:p w:rsidR="00990A29" w:rsidRDefault="00990A29" w:rsidP="00990A29">
      <w:pPr>
        <w:ind w:left="360"/>
      </w:pPr>
      <w:r>
        <w:t>Activité</w:t>
      </w:r>
      <w:r w:rsidR="00371137">
        <w:t xml:space="preserve"> radioactive moyenne :</w:t>
      </w:r>
    </w:p>
    <w:p w:rsidR="00371137" w:rsidRDefault="00371137" w:rsidP="00990A29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371137" w:rsidRDefault="00371137" w:rsidP="00990A29">
      <w:pPr>
        <w:ind w:left="360"/>
        <w:rPr>
          <w:rFonts w:eastAsiaTheme="minorEastAsia"/>
        </w:rPr>
      </w:pPr>
    </w:p>
    <w:p w:rsidR="00371137" w:rsidRDefault="00371137" w:rsidP="00990A29">
      <w:pPr>
        <w:ind w:left="360"/>
        <w:rPr>
          <w:rFonts w:eastAsiaTheme="minorEastAsia"/>
        </w:rPr>
      </w:pPr>
      <w:r>
        <w:rPr>
          <w:rFonts w:eastAsiaTheme="minorEastAsia"/>
        </w:rPr>
        <w:t>Le nombre de nucléons après t :</w:t>
      </w:r>
    </w:p>
    <w:p w:rsidR="00371137" w:rsidRPr="00990A29" w:rsidRDefault="00371137" w:rsidP="00990A29">
      <w:pPr>
        <w:ind w:left="360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-λt</m:t>
              </m:r>
            </m:sup>
          </m:sSup>
        </m:oMath>
      </m:oMathPara>
    </w:p>
    <w:p w:rsidR="0017774E" w:rsidRDefault="00371137" w:rsidP="00A62150">
      <w:pPr>
        <w:ind w:left="284"/>
        <w:rPr>
          <w:rFonts w:eastAsiaTheme="minorEastAsia"/>
        </w:rPr>
      </w:pPr>
      <w:r>
        <w:rPr>
          <w:rFonts w:eastAsiaTheme="minorEastAsia"/>
        </w:rPr>
        <w:tab/>
        <w:t xml:space="preserve">Où λ est la constante de désintégration, elle s’exprime en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371137" w:rsidRDefault="00371137" w:rsidP="00A62150">
      <w:pPr>
        <w:ind w:left="284"/>
        <w:rPr>
          <w:rFonts w:eastAsiaTheme="minorEastAsia"/>
        </w:rPr>
      </w:pPr>
    </w:p>
    <w:p w:rsidR="00371137" w:rsidRDefault="00371137" w:rsidP="00A62150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Si t = 1 demi-vie </w:t>
      </w:r>
    </w:p>
    <w:p w:rsidR="00371137" w:rsidRDefault="00371137" w:rsidP="00A62150">
      <w:pPr>
        <w:ind w:left="284"/>
        <w:rPr>
          <w:rFonts w:eastAsiaTheme="minorEastAsia"/>
        </w:rPr>
      </w:pPr>
    </w:p>
    <w:p w:rsidR="00371137" w:rsidRPr="00371137" w:rsidRDefault="00371137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-λt</m:t>
              </m:r>
            </m:sup>
          </m:sSup>
        </m:oMath>
      </m:oMathPara>
    </w:p>
    <w:p w:rsidR="00371137" w:rsidRPr="008F5AC8" w:rsidRDefault="00422BDF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-λT</m:t>
              </m:r>
            </m:sup>
          </m:sSup>
        </m:oMath>
      </m:oMathPara>
    </w:p>
    <w:p w:rsidR="008F5AC8" w:rsidRPr="008F5AC8" w:rsidRDefault="00422BDF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-λT</m:t>
                      </m:r>
                    </m:sup>
                  </m:sSup>
                </m:e>
              </m:func>
            </m:e>
          </m:func>
        </m:oMath>
      </m:oMathPara>
    </w:p>
    <w:p w:rsidR="008F5AC8" w:rsidRDefault="008F5AC8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2=</m:t>
              </m:r>
              <m:r>
                <w:rPr>
                  <w:rFonts w:ascii="Cambria Math" w:hAnsi="Cambria Math"/>
                </w:rPr>
                <m:t>-λT</m:t>
              </m:r>
            </m:e>
          </m:func>
        </m:oMath>
      </m:oMathPara>
    </w:p>
    <w:p w:rsidR="008F5AC8" w:rsidRPr="008F5AC8" w:rsidRDefault="008F5AC8" w:rsidP="00A62150">
      <w:pPr>
        <w:ind w:left="284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</m:oMath>
      </m:oMathPara>
    </w:p>
    <w:p w:rsidR="008F5AC8" w:rsidRDefault="008F5AC8" w:rsidP="00A62150">
      <w:pPr>
        <w:ind w:left="284"/>
        <w:rPr>
          <w:rFonts w:eastAsiaTheme="minorEastAsia"/>
        </w:rPr>
      </w:pPr>
    </w:p>
    <w:p w:rsidR="008F5AC8" w:rsidRDefault="008F5AC8" w:rsidP="00207044">
      <w:pPr>
        <w:pStyle w:val="Titre3"/>
        <w:rPr>
          <w:rFonts w:eastAsiaTheme="minorEastAsia"/>
        </w:rPr>
      </w:pPr>
      <w:bookmarkStart w:id="7" w:name="_Toc290991290"/>
      <w:r>
        <w:rPr>
          <w:rFonts w:eastAsiaTheme="minorEastAsia"/>
        </w:rPr>
        <w:t>Sens physique de λ</w:t>
      </w:r>
      <w:bookmarkEnd w:id="7"/>
    </w:p>
    <w:p w:rsidR="008F5AC8" w:rsidRDefault="008F5AC8" w:rsidP="00A62150">
      <w:pPr>
        <w:ind w:left="284"/>
        <w:rPr>
          <w:rFonts w:eastAsiaTheme="minorEastAsia"/>
        </w:rPr>
      </w:pPr>
    </w:p>
    <w:p w:rsidR="00207044" w:rsidRDefault="00207044" w:rsidP="00A62150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Activité =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nombre de désintégration</m:t>
            </m:r>
          </m:num>
          <m:den>
            <m:r>
              <w:rPr>
                <w:rFonts w:ascii="Cambria Math" w:eastAsiaTheme="minorEastAsia" w:hAnsi="Cambria Math"/>
              </w:rPr>
              <m:t>unité de temps</m:t>
            </m:r>
          </m:den>
        </m:f>
        <m:r>
          <w:rPr>
            <w:rFonts w:ascii="Cambria Math" w:eastAsiaTheme="minorEastAsia" w:hAnsi="Cambria Math"/>
          </w:rPr>
          <m:t>= 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∆t→0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t+∆t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-N(t)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∆t</m:t>
                </m:r>
              </m:den>
            </m:f>
          </m:e>
        </m:func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 N(t)</m:t>
            </m:r>
          </m:num>
          <m:den>
            <m:r>
              <w:rPr>
                <w:rFonts w:ascii="Cambria Math" w:eastAsiaTheme="minorEastAsia" w:hAnsi="Cambria Math"/>
              </w:rPr>
              <m:t>d t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207044" w:rsidRDefault="00207044" w:rsidP="00A62150">
      <w:pPr>
        <w:ind w:left="284"/>
        <w:rPr>
          <w:rFonts w:eastAsiaTheme="minorEastAsia"/>
        </w:rPr>
      </w:pPr>
    </w:p>
    <w:p w:rsidR="00207044" w:rsidRDefault="00207044" w:rsidP="00A62150">
      <w:pPr>
        <w:ind w:left="284"/>
        <w:rPr>
          <w:rFonts w:eastAsiaTheme="minorEastAsia"/>
        </w:rPr>
      </w:pPr>
    </w:p>
    <w:p w:rsidR="00207044" w:rsidRDefault="00207044" w:rsidP="00A62150">
      <w:pPr>
        <w:ind w:left="284"/>
        <w:rPr>
          <w:rFonts w:eastAsiaTheme="minorEastAsia"/>
        </w:rPr>
      </w:pPr>
      <w:r>
        <w:rPr>
          <w:rFonts w:eastAsiaTheme="minorEastAsia"/>
        </w:rPr>
        <w:t xml:space="preserve">Activité d’un gramme de radium 236 (avec T = 1622 ans):  </w:t>
      </w:r>
      <m:oMath>
        <m:r>
          <w:rPr>
            <w:rFonts w:ascii="Cambria Math" w:eastAsiaTheme="minorEastAsia" w:hAnsi="Cambria Math"/>
          </w:rPr>
          <m:t>3,7.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>
        <w:rPr>
          <w:rFonts w:eastAsiaTheme="minorEastAsia"/>
        </w:rPr>
        <w:t xml:space="preserve"> Bq = 1 Ci</w:t>
      </w:r>
    </w:p>
    <w:p w:rsidR="00207044" w:rsidRDefault="00207044" w:rsidP="00A62150">
      <w:pPr>
        <w:ind w:left="284"/>
        <w:rPr>
          <w:rFonts w:eastAsiaTheme="minorEastAsia"/>
        </w:rPr>
      </w:pPr>
      <w:r>
        <w:rPr>
          <w:rFonts w:eastAsiaTheme="minorEastAsia"/>
        </w:rPr>
        <w:t>Le Becquerel est l’unité de l’activité</w:t>
      </w:r>
    </w:p>
    <w:p w:rsidR="00207044" w:rsidRDefault="00207044" w:rsidP="00A62150">
      <w:pPr>
        <w:ind w:left="284"/>
        <w:rPr>
          <w:rFonts w:eastAsiaTheme="minorEastAsia"/>
        </w:rPr>
      </w:pPr>
    </w:p>
    <w:p w:rsidR="00207044" w:rsidRDefault="00207044" w:rsidP="00A62150">
      <w:pPr>
        <w:ind w:left="28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.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-λt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-λt</m:t>
              </m:r>
            </m:sup>
          </m:sSup>
          <m:r>
            <w:rPr>
              <w:rFonts w:ascii="Cambria Math" w:eastAsiaTheme="minorEastAsia" w:hAnsi="Cambria Math"/>
            </w:rPr>
            <m:t>.-λ=λ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-λt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-λt</m:t>
              </m:r>
            </m:sup>
          </m:sSup>
          <m:r>
            <w:rPr>
              <w:rFonts w:ascii="Cambria Math" w:eastAsiaTheme="minorEastAsia" w:hAnsi="Cambria Math"/>
            </w:rPr>
            <m:t>=λ.N(t)</m:t>
          </m:r>
        </m:oMath>
      </m:oMathPara>
    </w:p>
    <w:p w:rsidR="00207044" w:rsidRDefault="00207044" w:rsidP="00A62150">
      <w:pPr>
        <w:ind w:left="284"/>
        <w:rPr>
          <w:rFonts w:eastAsiaTheme="minorEastAsia"/>
        </w:rPr>
      </w:pPr>
    </w:p>
    <w:p w:rsidR="00207044" w:rsidRDefault="00207044" w:rsidP="00A62150">
      <w:pPr>
        <w:ind w:left="284"/>
        <w:rPr>
          <w:rFonts w:eastAsiaTheme="minorEastAsia"/>
        </w:rPr>
      </w:pPr>
      <w:r>
        <w:rPr>
          <w:rFonts w:eastAsiaTheme="minorEastAsia"/>
        </w:rPr>
        <w:t>L’activité est donc la probabilité de désintégration d’un noyau par unité de temps.</w:t>
      </w:r>
    </w:p>
    <w:p w:rsidR="003A52F2" w:rsidRDefault="003A52F2" w:rsidP="00A62150">
      <w:pPr>
        <w:ind w:left="284"/>
        <w:rPr>
          <w:rFonts w:eastAsiaTheme="minorEastAsia"/>
        </w:rPr>
      </w:pPr>
    </w:p>
    <w:p w:rsidR="003A52F2" w:rsidRDefault="003A52F2" w:rsidP="003A52F2">
      <w:pPr>
        <w:pStyle w:val="Titre3"/>
        <w:rPr>
          <w:rFonts w:eastAsiaTheme="minorEastAsia"/>
        </w:rPr>
      </w:pPr>
      <w:bookmarkStart w:id="8" w:name="_Toc290991291"/>
      <w:r>
        <w:rPr>
          <w:rFonts w:eastAsiaTheme="minorEastAsia"/>
        </w:rPr>
        <w:t>Quelques repères d’activité</w:t>
      </w:r>
      <w:bookmarkEnd w:id="8"/>
    </w:p>
    <w:p w:rsidR="003A52F2" w:rsidRDefault="0015026A" w:rsidP="003A52F2">
      <w:r>
        <w:tab/>
        <w:t xml:space="preserve">Notre corps (70 kg) : 8000 Bq soit </w:t>
      </w:r>
      <w:r w:rsidR="003A52F2">
        <w:t>4000 pour le carbone 14 et 4000 pour le potassium 40</w:t>
      </w:r>
    </w:p>
    <w:p w:rsidR="003A52F2" w:rsidRDefault="003A52F2" w:rsidP="003A52F2">
      <w:r>
        <w:tab/>
        <w:t>Un kg de Carbone : 230 Bq</w:t>
      </w:r>
    </w:p>
    <w:p w:rsidR="003A52F2" w:rsidRDefault="003A52F2" w:rsidP="003A52F2">
      <w:pPr>
        <w:rPr>
          <w:rFonts w:eastAsiaTheme="minorEastAsia"/>
        </w:rPr>
      </w:pPr>
      <w:r>
        <w:tab/>
        <w:t xml:space="preserve">Seuil toléré de Radon dans l’air : 400 Bq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3A52F2" w:rsidRDefault="003A52F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A52F2" w:rsidRDefault="003A52F2" w:rsidP="003A52F2">
      <w:pPr>
        <w:pStyle w:val="Titre2"/>
        <w:numPr>
          <w:ilvl w:val="0"/>
          <w:numId w:val="2"/>
        </w:numPr>
      </w:pPr>
      <w:bookmarkStart w:id="9" w:name="_Toc290991292"/>
      <w:r>
        <w:lastRenderedPageBreak/>
        <w:t>Radioprotection</w:t>
      </w:r>
      <w:bookmarkEnd w:id="9"/>
    </w:p>
    <w:p w:rsidR="003A52F2" w:rsidRDefault="003A52F2" w:rsidP="003A52F2"/>
    <w:p w:rsidR="003A52F2" w:rsidRDefault="003A52F2" w:rsidP="003A52F2">
      <w:pPr>
        <w:ind w:left="360"/>
        <w:jc w:val="both"/>
      </w:pPr>
      <w:r>
        <w:t>Mesure de doses de rayonnements ionisants et leur impact biologique. Concerne les désintégrations α, β, γ mais aussi les neutrons, protons, les rayons X, les micro-ondes, les UV, …</w:t>
      </w:r>
    </w:p>
    <w:p w:rsidR="003A52F2" w:rsidRDefault="003A52F2" w:rsidP="003A52F2">
      <w:pPr>
        <w:ind w:left="360"/>
        <w:jc w:val="both"/>
      </w:pPr>
    </w:p>
    <w:p w:rsidR="003A52F2" w:rsidRDefault="003A52F2" w:rsidP="003A52F2">
      <w:pPr>
        <w:ind w:left="360"/>
        <w:jc w:val="both"/>
      </w:pPr>
      <w:r>
        <w:t>Cette mesure est l’apport énergétique capable de causer des ionisations au niveau des macromolécules de la cellule.</w:t>
      </w:r>
    </w:p>
    <w:p w:rsidR="003A52F2" w:rsidRDefault="003A52F2" w:rsidP="003A52F2">
      <w:pPr>
        <w:ind w:left="360"/>
        <w:jc w:val="both"/>
      </w:pPr>
    </w:p>
    <w:p w:rsidR="003A52F2" w:rsidRDefault="003A52F2" w:rsidP="003A52F2">
      <w:pPr>
        <w:pStyle w:val="Titre3"/>
      </w:pPr>
      <w:bookmarkStart w:id="10" w:name="_Toc290991293"/>
      <w:r>
        <w:t xml:space="preserve">Dose absorbée en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Kg</m:t>
            </m:r>
          </m:den>
        </m:f>
      </m:oMath>
      <w:bookmarkEnd w:id="10"/>
    </w:p>
    <w:p w:rsidR="003A52F2" w:rsidRDefault="003A52F2" w:rsidP="003A52F2"/>
    <w:p w:rsidR="003A52F2" w:rsidRDefault="003A52F2" w:rsidP="003A52F2">
      <w:pPr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1J</m:t>
            </m:r>
          </m:num>
          <m:den>
            <m:r>
              <w:rPr>
                <w:rFonts w:ascii="Cambria Math" w:hAnsi="Cambria Math"/>
              </w:rPr>
              <m:t>1Kg</m:t>
            </m:r>
          </m:den>
        </m:f>
        <m:r>
          <w:rPr>
            <w:rFonts w:ascii="Cambria Math" w:hAnsi="Cambria Math"/>
          </w:rPr>
          <m:t>=1Gy</m:t>
        </m:r>
      </m:oMath>
      <w:r>
        <w:rPr>
          <w:rFonts w:eastAsiaTheme="minorEastAsia"/>
        </w:rPr>
        <w:t>, se calcule en gray</w:t>
      </w:r>
    </w:p>
    <w:p w:rsidR="003A52F2" w:rsidRDefault="003A52F2" w:rsidP="003A52F2">
      <w:pPr>
        <w:rPr>
          <w:rFonts w:eastAsiaTheme="minorEastAsia"/>
        </w:rPr>
      </w:pPr>
    </w:p>
    <w:p w:rsidR="003A52F2" w:rsidRDefault="003A52F2" w:rsidP="003A52F2">
      <w:pPr>
        <w:pStyle w:val="Titre3"/>
      </w:pPr>
      <w:bookmarkStart w:id="11" w:name="_Toc290991294"/>
      <w:r>
        <w:t>Dose équivalente</w:t>
      </w:r>
      <w:bookmarkEnd w:id="11"/>
    </w:p>
    <w:p w:rsidR="003A52F2" w:rsidRDefault="003A52F2" w:rsidP="003A52F2">
      <w:r>
        <w:tab/>
      </w:r>
    </w:p>
    <w:p w:rsidR="003A52F2" w:rsidRDefault="003A52F2" w:rsidP="003A52F2">
      <w:r>
        <w:tab/>
        <w:t>Cette mesure pondère la dose absorbée par un facteur d’efficacité biologique (EBR)</w:t>
      </w:r>
    </w:p>
    <w:p w:rsidR="003A52F2" w:rsidRDefault="003A52F2" w:rsidP="003A52F2"/>
    <w:p w:rsidR="003A52F2" w:rsidRDefault="003A52F2" w:rsidP="003A52F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DE=DA .(EBR)</m:t>
          </m:r>
        </m:oMath>
      </m:oMathPara>
    </w:p>
    <w:p w:rsidR="003A52F2" w:rsidRDefault="003A52F2" w:rsidP="003A52F2">
      <w:pPr>
        <w:ind w:firstLine="708"/>
        <w:rPr>
          <w:rFonts w:eastAsiaTheme="minorEastAsia"/>
        </w:rPr>
      </w:pPr>
      <w:r>
        <w:rPr>
          <w:rFonts w:eastAsiaTheme="minorEastAsia"/>
        </w:rPr>
        <w:t>Valeurs repères d’EBR :</w:t>
      </w:r>
    </w:p>
    <w:p w:rsidR="003A52F2" w:rsidRDefault="003A52F2" w:rsidP="003A52F2">
      <w:pPr>
        <w:pStyle w:val="Paragraphedeliste"/>
        <w:numPr>
          <w:ilvl w:val="0"/>
          <w:numId w:val="4"/>
        </w:numPr>
      </w:pPr>
      <w:r>
        <w:t>γ, β+, β- : 1</w:t>
      </w:r>
    </w:p>
    <w:p w:rsidR="003A52F2" w:rsidRDefault="003A52F2" w:rsidP="003A52F2">
      <w:pPr>
        <w:pStyle w:val="Paragraphedeliste"/>
        <w:numPr>
          <w:ilvl w:val="0"/>
          <w:numId w:val="4"/>
        </w:numPr>
      </w:pPr>
      <w:r>
        <w:t>α : 10</w:t>
      </w:r>
    </w:p>
    <w:p w:rsidR="003A52F2" w:rsidRDefault="003A52F2" w:rsidP="003A52F2">
      <w:pPr>
        <w:pStyle w:val="Paragraphedeliste"/>
        <w:numPr>
          <w:ilvl w:val="0"/>
          <w:numId w:val="4"/>
        </w:numPr>
      </w:pPr>
      <w:r>
        <w:t>neutrons lents : 3</w:t>
      </w:r>
    </w:p>
    <w:p w:rsidR="003A52F2" w:rsidRDefault="003A52F2" w:rsidP="003A52F2">
      <w:pPr>
        <w:ind w:left="708"/>
      </w:pPr>
    </w:p>
    <w:p w:rsidR="003A52F2" w:rsidRDefault="003A52F2" w:rsidP="003A52F2">
      <w:pPr>
        <w:ind w:left="708"/>
      </w:pPr>
      <w:r>
        <w:t>Se mesure en Sieverts (Sv)</w:t>
      </w:r>
    </w:p>
    <w:p w:rsidR="003A52F2" w:rsidRDefault="003A52F2" w:rsidP="003A52F2">
      <w:pPr>
        <w:ind w:left="708"/>
      </w:pPr>
    </w:p>
    <w:p w:rsidR="003A52F2" w:rsidRDefault="003A52F2" w:rsidP="003A52F2">
      <w:pPr>
        <w:pStyle w:val="Titre3"/>
      </w:pPr>
      <w:bookmarkStart w:id="12" w:name="_Toc290991295"/>
      <w:r>
        <w:t>Dose efficace</w:t>
      </w:r>
      <w:bookmarkEnd w:id="12"/>
    </w:p>
    <w:p w:rsidR="003A52F2" w:rsidRDefault="003A52F2" w:rsidP="003A52F2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 xml:space="preserve">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ff.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organes</m:t>
            </m:r>
          </m:e>
        </m:nary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coeff</m:t>
            </m:r>
          </m:e>
          <m:sub>
            <m:r>
              <w:rPr>
                <w:rFonts w:ascii="Cambria Math" w:hAnsi="Cambria Math"/>
              </w:rPr>
              <m:t>organe</m:t>
            </m:r>
          </m:sub>
        </m:sSub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</m:t>
            </m:r>
          </m:e>
          <m:sub>
            <m:r>
              <w:rPr>
                <w:rFonts w:ascii="Cambria Math" w:hAnsi="Cambria Math"/>
              </w:rPr>
              <m:t>organe</m:t>
            </m:r>
          </m:sub>
        </m:sSub>
      </m:oMath>
    </w:p>
    <w:p w:rsidR="00AD2B35" w:rsidRDefault="00AD2B35" w:rsidP="003A52F2">
      <w:pPr>
        <w:rPr>
          <w:rFonts w:eastAsiaTheme="minorEastAsia"/>
        </w:rPr>
      </w:pPr>
    </w:p>
    <w:p w:rsidR="00AD2B35" w:rsidRDefault="00AD2B35" w:rsidP="00AD2B35">
      <w:pPr>
        <w:ind w:firstLine="708"/>
        <w:rPr>
          <w:rFonts w:eastAsiaTheme="minorEastAsia"/>
        </w:rPr>
      </w:pPr>
      <w:r>
        <w:rPr>
          <w:rFonts w:eastAsiaTheme="minorEastAsia"/>
        </w:rPr>
        <w:t xml:space="preserve">Pour avoir des mesures correctes, voir les tables p. 280 (irradiation brutale) </w:t>
      </w:r>
    </w:p>
    <w:p w:rsidR="00A14FF4" w:rsidRDefault="00AD2B35" w:rsidP="00AD2B35">
      <w:pPr>
        <w:ind w:left="4248" w:firstLine="708"/>
        <w:rPr>
          <w:rFonts w:eastAsiaTheme="minorEastAsia"/>
        </w:rPr>
      </w:pPr>
      <w:r>
        <w:rPr>
          <w:rFonts w:eastAsiaTheme="minorEastAsia"/>
        </w:rPr>
        <w:t xml:space="preserve">   p. 276 (doses annuelles moyennes)</w:t>
      </w:r>
    </w:p>
    <w:p w:rsidR="000C5FA3" w:rsidRDefault="000C5FA3" w:rsidP="00AD2B35">
      <w:pPr>
        <w:ind w:left="4248" w:firstLine="708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15026A">
        <w:rPr>
          <w:rFonts w:eastAsiaTheme="minorEastAsia"/>
        </w:rPr>
        <w:t>Feuille</w:t>
      </w:r>
      <w:r>
        <w:rPr>
          <w:rFonts w:eastAsiaTheme="minorEastAsia"/>
        </w:rPr>
        <w:t xml:space="preserve"> supplémentaire</w:t>
      </w:r>
    </w:p>
    <w:p w:rsidR="00A14FF4" w:rsidRDefault="00A14FF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AD2B35" w:rsidRDefault="00A14FF4" w:rsidP="00A14FF4">
      <w:pPr>
        <w:pStyle w:val="Titre1"/>
        <w:numPr>
          <w:ilvl w:val="0"/>
          <w:numId w:val="1"/>
        </w:numPr>
      </w:pPr>
      <w:bookmarkStart w:id="13" w:name="_Toc290991296"/>
      <w:r>
        <w:lastRenderedPageBreak/>
        <w:t>L’énergie nucléaire</w:t>
      </w:r>
      <w:bookmarkEnd w:id="13"/>
    </w:p>
    <w:p w:rsidR="00A14FF4" w:rsidRDefault="00A14FF4" w:rsidP="00A14FF4">
      <w:pPr>
        <w:pStyle w:val="Titre2"/>
        <w:numPr>
          <w:ilvl w:val="0"/>
          <w:numId w:val="5"/>
        </w:numPr>
      </w:pPr>
      <w:bookmarkStart w:id="14" w:name="_Toc290991297"/>
      <w:r>
        <w:t>Le réacteur nucléaire</w:t>
      </w:r>
      <w:bookmarkEnd w:id="14"/>
    </w:p>
    <w:p w:rsidR="000C5FA3" w:rsidRDefault="000C5FA3" w:rsidP="000C5FA3">
      <w:pPr>
        <w:ind w:left="360"/>
      </w:pPr>
    </w:p>
    <w:p w:rsidR="000C5FA3" w:rsidRDefault="000C5FA3" w:rsidP="00E912C3">
      <w:pPr>
        <w:ind w:left="360" w:firstLine="348"/>
      </w:pPr>
      <w:r>
        <w:t>Pour voir un réacteur nucléaire, et son fonctionnement : voir livre.</w:t>
      </w:r>
    </w:p>
    <w:p w:rsidR="000C5FA3" w:rsidRDefault="000C5FA3" w:rsidP="000C5FA3">
      <w:pPr>
        <w:ind w:left="360"/>
      </w:pPr>
    </w:p>
    <w:p w:rsidR="000C5FA3" w:rsidRDefault="000C5FA3" w:rsidP="00E912C3">
      <w:pPr>
        <w:ind w:left="360" w:firstLine="348"/>
      </w:pPr>
      <w:r>
        <w:t>La centrale fonctionne comme telle :</w:t>
      </w:r>
    </w:p>
    <w:p w:rsidR="000C5FA3" w:rsidRDefault="00422BDF" w:rsidP="000C5FA3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Puissance</m:t>
              </m:r>
            </m:e>
            <m:sub>
              <m:r>
                <w:rPr>
                  <w:rFonts w:ascii="Cambria Math" w:hAnsi="Cambria Math"/>
                </w:rPr>
                <m:t>nucléaire</m:t>
              </m:r>
            </m:sub>
          </m:sSub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Puissance</m:t>
              </m:r>
            </m:e>
            <m:sub>
              <m:r>
                <w:rPr>
                  <w:rFonts w:ascii="Cambria Math" w:hAnsi="Cambria Math"/>
                </w:rPr>
                <m:t>thermique</m:t>
              </m:r>
            </m:sub>
          </m:sSub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Puissance</m:t>
              </m:r>
            </m:e>
            <m:sub>
              <m:r>
                <w:rPr>
                  <w:rFonts w:ascii="Cambria Math" w:hAnsi="Cambria Math"/>
                </w:rPr>
                <m:t>électrique</m:t>
              </m:r>
            </m:sub>
          </m:sSub>
        </m:oMath>
      </m:oMathPara>
    </w:p>
    <w:p w:rsidR="000C5FA3" w:rsidRDefault="000C5FA3" w:rsidP="000C5FA3">
      <w:pPr>
        <w:ind w:left="360"/>
      </w:pPr>
    </w:p>
    <w:p w:rsidR="000C5FA3" w:rsidRDefault="000C5FA3" w:rsidP="00E912C3">
      <w:pPr>
        <w:ind w:left="360" w:firstLine="348"/>
      </w:pPr>
      <w:r>
        <w:t xml:space="preserve">En moyenne : </w:t>
      </w:r>
    </w:p>
    <w:p w:rsidR="000C5FA3" w:rsidRPr="000C5FA3" w:rsidRDefault="00422BDF" w:rsidP="000C5FA3">
      <w:pPr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Puissance</m:t>
              </m:r>
            </m:e>
            <m:sub>
              <m:r>
                <w:rPr>
                  <w:rFonts w:ascii="Cambria Math" w:hAnsi="Cambria Math"/>
                </w:rPr>
                <m:t>nucléaire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Puissance</m:t>
              </m:r>
            </m:e>
            <m:sub>
              <m:r>
                <w:rPr>
                  <w:rFonts w:ascii="Cambria Math" w:hAnsi="Cambria Math"/>
                </w:rPr>
                <m:t>électrique</m:t>
              </m:r>
            </m:sub>
          </m:sSub>
        </m:oMath>
      </m:oMathPara>
    </w:p>
    <w:p w:rsidR="000C5FA3" w:rsidRDefault="000C5FA3" w:rsidP="000C5FA3">
      <w:pPr>
        <w:ind w:left="360"/>
        <w:rPr>
          <w:rFonts w:eastAsiaTheme="minorEastAsia"/>
        </w:rPr>
      </w:pPr>
    </w:p>
    <w:p w:rsidR="000C5FA3" w:rsidRDefault="000C5FA3" w:rsidP="00E912C3">
      <w:pPr>
        <w:ind w:left="360" w:firstLine="348"/>
        <w:rPr>
          <w:rFonts w:eastAsiaTheme="minorEastAsia"/>
        </w:rPr>
      </w:pPr>
      <w:r>
        <w:rPr>
          <w:rFonts w:eastAsiaTheme="minorEastAsia"/>
        </w:rPr>
        <w:t>Remarque : Comment du Plutonium est-il présent dans les produits de combustion ?</w:t>
      </w:r>
    </w:p>
    <w:p w:rsidR="000C5FA3" w:rsidRDefault="00422BDF" w:rsidP="000C5FA3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sPre>
          <m:r>
            <w:rPr>
              <w:rFonts w:ascii="Cambria Math" w:eastAsiaTheme="minorEastAsia" w:hAnsi="Cambria Math"/>
            </w:rPr>
            <m:t>+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93</m:t>
              </m:r>
            </m:sub>
            <m:sup>
              <m:r>
                <w:rPr>
                  <w:rFonts w:ascii="Cambria Math" w:eastAsiaTheme="minorEastAsia" w:hAnsi="Cambria Math"/>
                </w:rPr>
                <m:t>238</m:t>
              </m:r>
            </m:sup>
            <m:e>
              <m:r>
                <w:rPr>
                  <w:rFonts w:ascii="Cambria Math" w:eastAsiaTheme="minorEastAsia" w:hAnsi="Cambria Math"/>
                </w:rPr>
                <m:t>U→</m:t>
              </m:r>
              <m:sPre>
                <m:sPre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</w:rPr>
                    <m:t>92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239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p>
                </m:e>
              </m:sPre>
            </m:e>
          </m:sPre>
          <m:r>
            <w:rPr>
              <w:rFonts w:ascii="Cambria Math" w:eastAsiaTheme="minorEastAsia" w:hAnsi="Cambria Math"/>
            </w:rPr>
            <m:t>→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w:rPr>
                  <w:rFonts w:ascii="Cambria Math" w:eastAsiaTheme="minorEastAsia" w:hAnsi="Cambria Math"/>
                </w:rPr>
                <m:t>e+</m:t>
              </m:r>
              <m:sPre>
                <m:sPre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</w:rPr>
                    <m:t>93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239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Np</m:t>
                  </m:r>
                </m:e>
              </m:sPre>
            </m:e>
          </m:sPre>
          <m:r>
            <w:rPr>
              <w:rFonts w:ascii="Cambria Math" w:eastAsiaTheme="minorEastAsia" w:hAnsi="Cambria Math"/>
            </w:rPr>
            <m:t>→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w:rPr>
                  <w:rFonts w:ascii="Cambria Math" w:eastAsiaTheme="minorEastAsia" w:hAnsi="Cambria Math"/>
                </w:rPr>
                <m:t>e+</m:t>
              </m:r>
              <m:sPre>
                <m:sPre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</w:rPr>
                    <m:t>94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239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Pu</m:t>
                  </m:r>
                </m:e>
              </m:sPre>
            </m:e>
          </m:sPre>
        </m:oMath>
      </m:oMathPara>
    </w:p>
    <w:p w:rsidR="00E912C3" w:rsidRDefault="00E912C3" w:rsidP="000C5FA3">
      <w:pPr>
        <w:ind w:left="360"/>
        <w:rPr>
          <w:rFonts w:eastAsiaTheme="minorEastAsia"/>
        </w:rPr>
      </w:pPr>
    </w:p>
    <w:p w:rsidR="00E912C3" w:rsidRDefault="00E912C3" w:rsidP="00E912C3">
      <w:pPr>
        <w:ind w:left="360" w:firstLine="348"/>
        <w:rPr>
          <w:rFonts w:eastAsiaTheme="minorEastAsia"/>
        </w:rPr>
      </w:pPr>
      <w:r>
        <w:rPr>
          <w:rFonts w:eastAsiaTheme="minorEastAsia"/>
        </w:rPr>
        <w:t>Le plutonium obtenu est très instable mais à une demi-vie très longue (T = 24 000 ans)</w:t>
      </w:r>
    </w:p>
    <w:p w:rsidR="00E912C3" w:rsidRDefault="00E912C3" w:rsidP="000C5FA3">
      <w:pPr>
        <w:ind w:left="360"/>
        <w:rPr>
          <w:rFonts w:eastAsiaTheme="minorEastAsia"/>
        </w:rPr>
      </w:pPr>
    </w:p>
    <w:p w:rsidR="00E912C3" w:rsidRDefault="00E912C3" w:rsidP="00E912C3">
      <w:pPr>
        <w:ind w:left="360" w:firstLine="348"/>
        <w:rPr>
          <w:rFonts w:eastAsiaTheme="minorEastAsia"/>
        </w:rPr>
      </w:pPr>
      <w:r>
        <w:rPr>
          <w:rFonts w:eastAsiaTheme="minorEastAsia"/>
        </w:rPr>
        <w:t>Il est aussi fissible par un neutron, même meilleur que l’uranium car :</w:t>
      </w:r>
    </w:p>
    <w:p w:rsidR="00E912C3" w:rsidRDefault="00E912C3" w:rsidP="00E912C3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Il fonctionne avec les neutrons rapides</w:t>
      </w:r>
    </w:p>
    <w:p w:rsidR="00E912C3" w:rsidRDefault="00E912C3" w:rsidP="00E912C3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Il produit en moyenne plus de neutrons issus de la fission (2.7 contre 2.3 pour l’uranium)</w:t>
      </w:r>
    </w:p>
    <w:p w:rsidR="00E912C3" w:rsidRDefault="00E912C3" w:rsidP="00E912C3">
      <w:pPr>
        <w:rPr>
          <w:rFonts w:eastAsiaTheme="minorEastAsia"/>
        </w:rPr>
      </w:pPr>
    </w:p>
    <w:p w:rsidR="00E912C3" w:rsidRDefault="00E912C3" w:rsidP="00E912C3">
      <w:pPr>
        <w:ind w:left="705"/>
        <w:jc w:val="both"/>
        <w:rPr>
          <w:rFonts w:eastAsiaTheme="minorEastAsia"/>
        </w:rPr>
      </w:pPr>
      <w:r>
        <w:rPr>
          <w:rFonts w:eastAsiaTheme="minorEastAsia"/>
        </w:rPr>
        <w:t>On a cherché à réutiliser le plutonium pour le mettre dans les barres de combustibles, ce qui s’appelle le « retraitement » à l’usine de la Hague pour créer un combustible mix : le MOX qui est constitué de 30 kg de plutonium pour 415 d’uranium</w:t>
      </w:r>
    </w:p>
    <w:p w:rsidR="00E912C3" w:rsidRDefault="00E912C3" w:rsidP="00E912C3">
      <w:pPr>
        <w:ind w:left="705"/>
        <w:jc w:val="both"/>
        <w:rPr>
          <w:rFonts w:eastAsiaTheme="minorEastAsia"/>
        </w:rPr>
      </w:pPr>
      <w:r>
        <w:rPr>
          <w:rFonts w:eastAsiaTheme="minorEastAsia"/>
        </w:rPr>
        <w:t>Cependant, son rendement est faible puisqu’à l’issue de la fission, il reste 26 kg de plutonium.</w:t>
      </w:r>
    </w:p>
    <w:p w:rsidR="00E912C3" w:rsidRDefault="00E912C3" w:rsidP="00E912C3">
      <w:pPr>
        <w:ind w:left="705"/>
        <w:jc w:val="both"/>
        <w:rPr>
          <w:rFonts w:eastAsiaTheme="minorEastAsia"/>
        </w:rPr>
      </w:pPr>
    </w:p>
    <w:p w:rsidR="00E912C3" w:rsidRDefault="00E912C3" w:rsidP="00E912C3">
      <w:pPr>
        <w:pStyle w:val="Titre2"/>
        <w:numPr>
          <w:ilvl w:val="0"/>
          <w:numId w:val="5"/>
        </w:numPr>
        <w:rPr>
          <w:rFonts w:eastAsiaTheme="minorEastAsia"/>
        </w:rPr>
      </w:pPr>
      <w:bookmarkStart w:id="15" w:name="_Toc290991298"/>
      <w:r>
        <w:rPr>
          <w:rFonts w:eastAsiaTheme="minorEastAsia"/>
        </w:rPr>
        <w:t>Calcul de l’énergie</w:t>
      </w:r>
      <w:bookmarkEnd w:id="15"/>
    </w:p>
    <w:p w:rsidR="00E912C3" w:rsidRDefault="00E912C3" w:rsidP="00E912C3">
      <w:pPr>
        <w:pStyle w:val="Titre3"/>
        <w:numPr>
          <w:ilvl w:val="0"/>
          <w:numId w:val="7"/>
        </w:numPr>
      </w:pPr>
      <w:bookmarkStart w:id="16" w:name="_Toc290991299"/>
      <w:r>
        <w:t>Définitions</w:t>
      </w:r>
      <w:bookmarkEnd w:id="16"/>
    </w:p>
    <w:p w:rsidR="00E912C3" w:rsidRDefault="00E912C3" w:rsidP="00E912C3">
      <w:pPr>
        <w:ind w:left="360"/>
      </w:pPr>
      <w:r>
        <w:t xml:space="preserve">Dans le livre, voir les définitions de </w:t>
      </w:r>
      <w:proofErr w:type="spellStart"/>
      <w:r w:rsidRPr="00E912C3">
        <w:rPr>
          <w:u w:val="single"/>
        </w:rPr>
        <w:t>uma</w:t>
      </w:r>
      <w:proofErr w:type="spellEnd"/>
      <w:r>
        <w:t xml:space="preserve">, </w:t>
      </w:r>
      <w:r w:rsidRPr="00E912C3">
        <w:rPr>
          <w:u w:val="single"/>
        </w:rPr>
        <w:t>défaut de masse</w:t>
      </w:r>
      <w:r>
        <w:t xml:space="preserve"> et </w:t>
      </w:r>
      <w:r w:rsidRPr="00E912C3">
        <w:rPr>
          <w:u w:val="single"/>
        </w:rPr>
        <w:t>énergie de liaison</w:t>
      </w:r>
      <w:r>
        <w:t xml:space="preserve"> aux pages 273 et 286</w:t>
      </w:r>
    </w:p>
    <w:p w:rsidR="00E912C3" w:rsidRDefault="00E912C3" w:rsidP="00E912C3">
      <w:pPr>
        <w:ind w:left="360"/>
      </w:pPr>
    </w:p>
    <w:p w:rsidR="00E912C3" w:rsidRDefault="00E912C3" w:rsidP="00E912C3">
      <w:pPr>
        <w:pStyle w:val="Titre3"/>
        <w:numPr>
          <w:ilvl w:val="0"/>
          <w:numId w:val="7"/>
        </w:numPr>
      </w:pPr>
      <w:bookmarkStart w:id="17" w:name="_Toc290991300"/>
      <w:r>
        <w:t>Le problème des déchets</w:t>
      </w:r>
      <w:bookmarkEnd w:id="17"/>
    </w:p>
    <w:p w:rsidR="00E23D01" w:rsidRDefault="00E23D01" w:rsidP="00E23D01"/>
    <w:p w:rsidR="00E23D01" w:rsidRDefault="00E23D01" w:rsidP="00E23D01">
      <w:pPr>
        <w:ind w:left="360"/>
      </w:pPr>
      <w:r>
        <w:t>Quantité de déchets par an par habitant en France :</w:t>
      </w:r>
    </w:p>
    <w:p w:rsidR="00E23D01" w:rsidRDefault="00E23D01" w:rsidP="00E23D01">
      <w:pPr>
        <w:pStyle w:val="Paragraphedeliste"/>
        <w:numPr>
          <w:ilvl w:val="0"/>
          <w:numId w:val="9"/>
        </w:numPr>
        <w:rPr>
          <w:rFonts w:eastAsiaTheme="minorEastAsia"/>
        </w:rPr>
      </w:pPr>
      <w:r>
        <w:t xml:space="preserve">5 grammes d’objet à Haute Activité (soit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 w:rsidRPr="00E23D01">
        <w:rPr>
          <w:rFonts w:eastAsiaTheme="minorEastAsia"/>
        </w:rPr>
        <w:t>Bq/g) et de longue vie (plus de 30 ans)</w:t>
      </w:r>
    </w:p>
    <w:p w:rsidR="00E23D01" w:rsidRDefault="00E23D01" w:rsidP="00E23D01">
      <w:pPr>
        <w:pStyle w:val="Paragraphedeliste"/>
        <w:numPr>
          <w:ilvl w:val="0"/>
          <w:numId w:val="9"/>
        </w:numPr>
        <w:rPr>
          <w:rFonts w:eastAsiaTheme="minorEastAsia"/>
        </w:rPr>
      </w:pPr>
      <w:r w:rsidRPr="00E23D01">
        <w:rPr>
          <w:rFonts w:eastAsiaTheme="minorEastAsia"/>
        </w:rPr>
        <w:t>Moins d’un</w:t>
      </w:r>
      <w:r>
        <w:rPr>
          <w:rFonts w:eastAsiaTheme="minorEastAsia"/>
        </w:rPr>
        <w:t xml:space="preserve"> kilo pour tous les déchets</w:t>
      </w:r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>Les autres déchets représentent :</w:t>
      </w:r>
    </w:p>
    <w:p w:rsidR="00E23D01" w:rsidRDefault="00E23D01" w:rsidP="00E23D01">
      <w:pPr>
        <w:pStyle w:val="Paragraphedeliste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2500 kg (issues des industries)</w:t>
      </w:r>
    </w:p>
    <w:p w:rsidR="00E23D01" w:rsidRDefault="00E23D01" w:rsidP="00E23D01">
      <w:pPr>
        <w:pStyle w:val="Paragraphedeliste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100 kg de déchets chimiques toxiques (arsenic, plomb, mercure</w:t>
      </w:r>
      <w:r w:rsidR="00F824A3">
        <w:rPr>
          <w:rFonts w:eastAsiaTheme="minorEastAsia"/>
        </w:rPr>
        <w:t xml:space="preserve"> …)</w:t>
      </w:r>
    </w:p>
    <w:p w:rsidR="00E23D01" w:rsidRDefault="00E23D01" w:rsidP="00E23D01">
      <w:pPr>
        <w:rPr>
          <w:rFonts w:eastAsiaTheme="minorEastAsia"/>
        </w:rPr>
      </w:pPr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>Sachant qu’il y a 60 millions d’habitants en France : il y a 300 tonnes de déchets</w:t>
      </w:r>
      <w:r w:rsidR="00F824A3">
        <w:rPr>
          <w:rFonts w:eastAsiaTheme="minorEastAsia"/>
        </w:rPr>
        <w:t xml:space="preserve"> /an</w:t>
      </w:r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Total des déchets depuis le début du nucléaire jusqu’à 2002 : 980 000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Total des déchets problématiques : 47 000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Total des déchets très problématiques (longue vie et haute activité) : 600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23D01" w:rsidRDefault="00E23D01" w:rsidP="00E23D01">
      <w:pPr>
        <w:ind w:left="360"/>
        <w:rPr>
          <w:rFonts w:eastAsiaTheme="minorEastAsia"/>
        </w:rPr>
      </w:pPr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Ces déchets ont une forte densité : 1 </w:t>
      </w:r>
      <m:oMath>
        <m:r>
          <w:rPr>
            <w:rFonts w:ascii="Cambria Math" w:eastAsiaTheme="minorEastAsia" w:hAnsi="Cambria Math"/>
          </w:rPr>
          <m:t>d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représente 10 kg</w:t>
      </w:r>
    </w:p>
    <w:p w:rsidR="00E23D01" w:rsidRDefault="00E23D01" w:rsidP="00E23D01">
      <w:pPr>
        <w:ind w:left="360"/>
        <w:rPr>
          <w:rFonts w:eastAsiaTheme="minorEastAsia"/>
        </w:rPr>
      </w:pPr>
      <w:r>
        <w:rPr>
          <w:rFonts w:eastAsiaTheme="minorEastAsia"/>
        </w:rPr>
        <w:t>Il y a eu donc 16 000 tonnes de déchets, c’est-à-dire 1,6.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 w:rsidR="008446E5">
        <w:rPr>
          <w:rFonts w:eastAsiaTheme="minorEastAsia"/>
        </w:rPr>
        <w:t xml:space="preserve">grammes. </w:t>
      </w:r>
    </w:p>
    <w:p w:rsidR="008446E5" w:rsidRPr="00E23D01" w:rsidRDefault="008446E5" w:rsidP="00E23D0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Avec une activité </w:t>
      </w:r>
      <w:proofErr w:type="gramStart"/>
      <w:r>
        <w:rPr>
          <w:rFonts w:eastAsiaTheme="minorEastAsia"/>
        </w:rPr>
        <w:t xml:space="preserve">de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Bq/g</m:t>
        </m:r>
      </m:oMath>
      <w:r>
        <w:rPr>
          <w:rFonts w:eastAsiaTheme="minorEastAsia"/>
        </w:rPr>
        <w:t>, cela représente 16 Tchernobyl (soit 1,6</w:t>
      </w:r>
      <m:oMath>
        <m:r>
          <w:rPr>
            <w:rFonts w:ascii="Cambria Math" w:eastAsiaTheme="minorEastAsia" w:hAnsi="Cambria Math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19</m:t>
            </m:r>
          </m:sup>
        </m:sSup>
      </m:oMath>
      <w:r>
        <w:rPr>
          <w:rFonts w:eastAsiaTheme="minorEastAsia"/>
        </w:rPr>
        <w:t>)</w:t>
      </w:r>
    </w:p>
    <w:p w:rsidR="00E23D01" w:rsidRDefault="00E23D01" w:rsidP="00E23D01">
      <w:pPr>
        <w:ind w:left="360"/>
        <w:rPr>
          <w:rFonts w:eastAsiaTheme="minorEastAsia"/>
        </w:rPr>
      </w:pPr>
    </w:p>
    <w:p w:rsidR="001F70A9" w:rsidRDefault="001F70A9" w:rsidP="001F70A9">
      <w:pPr>
        <w:pStyle w:val="Titre3"/>
        <w:numPr>
          <w:ilvl w:val="0"/>
          <w:numId w:val="7"/>
        </w:numPr>
        <w:rPr>
          <w:rFonts w:eastAsiaTheme="minorEastAsia"/>
        </w:rPr>
      </w:pPr>
      <w:bookmarkStart w:id="18" w:name="_Toc290991301"/>
      <w:r>
        <w:rPr>
          <w:rFonts w:eastAsiaTheme="minorEastAsia"/>
        </w:rPr>
        <w:t>Alternatives énergétiques et énergie de liaison</w:t>
      </w:r>
      <w:bookmarkEnd w:id="18"/>
    </w:p>
    <w:p w:rsidR="001F70A9" w:rsidRDefault="001F70A9" w:rsidP="001F70A9"/>
    <w:p w:rsidR="001F70A9" w:rsidRDefault="001F70A9" w:rsidP="001F70A9">
      <w:pPr>
        <w:ind w:left="360"/>
      </w:pPr>
      <w:r>
        <w:t>Une mole d’hélium formé dégage :</w:t>
      </w:r>
    </w:p>
    <w:p w:rsidR="001F70A9" w:rsidRDefault="001F70A9" w:rsidP="001F70A9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∆E=6.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23</m:t>
              </m:r>
            </m:sup>
          </m:sSup>
          <m:r>
            <w:rPr>
              <w:rFonts w:ascii="Cambria Math" w:eastAsiaTheme="minorEastAsia" w:hAnsi="Cambria Math"/>
            </w:rPr>
            <m:t>.4.24.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-11</m:t>
              </m:r>
            </m:sup>
          </m:sSup>
          <m:r>
            <w:rPr>
              <w:rFonts w:ascii="Cambria Math" w:eastAsiaTheme="minorEastAsia" w:hAnsi="Cambria Math"/>
            </w:rPr>
            <m:t>J=2.7.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12</m:t>
              </m:r>
            </m:sup>
          </m:sSup>
          <m:r>
            <w:rPr>
              <w:rFonts w:ascii="Cambria Math" w:eastAsiaTheme="minorEastAsia" w:hAnsi="Cambria Math"/>
            </w:rPr>
            <m:t xml:space="preserve">=464 </m:t>
          </m:r>
          <m:f>
            <m:fPr>
              <m:type m:val="skw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kJ</m:t>
              </m:r>
            </m:num>
            <m:den>
              <m:r>
                <w:rPr>
                  <w:rFonts w:ascii="Cambria Math" w:eastAsiaTheme="minorEastAsia" w:hAnsi="Cambria Math"/>
                </w:rPr>
                <m:t>mol</m:t>
              </m:r>
            </m:den>
          </m:f>
        </m:oMath>
      </m:oMathPara>
    </w:p>
    <w:p w:rsidR="001F70A9" w:rsidRDefault="001F70A9" w:rsidP="001F70A9">
      <w:pPr>
        <w:ind w:left="360"/>
        <w:rPr>
          <w:rFonts w:eastAsiaTheme="minorEastAsia"/>
        </w:rPr>
      </w:pPr>
    </w:p>
    <w:p w:rsidR="001F70A9" w:rsidRDefault="001F70A9" w:rsidP="001F70A9">
      <w:pPr>
        <w:ind w:left="360"/>
      </w:pPr>
      <w:r>
        <w:t>Une molécule d’hélium formé dégage :</w:t>
      </w:r>
    </w:p>
    <w:p w:rsidR="001F70A9" w:rsidRDefault="001F70A9" w:rsidP="001F70A9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∆E=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∆m</m:t>
              </m:r>
            </m:e>
          </m:d>
          <m:r>
            <w:rPr>
              <w:rFonts w:ascii="Cambria Math" w:eastAsiaTheme="minorEastAsia" w:hAnsi="Cambria Math"/>
            </w:rPr>
            <m:t>c²=4.54 pJ</m:t>
          </m:r>
        </m:oMath>
      </m:oMathPara>
    </w:p>
    <w:p w:rsidR="001F70A9" w:rsidRDefault="001F70A9" w:rsidP="001F70A9">
      <w:pPr>
        <w:ind w:left="360"/>
        <w:rPr>
          <w:rFonts w:eastAsiaTheme="minorEastAsia"/>
        </w:rPr>
      </w:pPr>
    </w:p>
    <w:p w:rsidR="001F70A9" w:rsidRDefault="001F70A9" w:rsidP="001F70A9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Note : Le soleil dégage </w:t>
      </w:r>
      <m:oMath>
        <m:r>
          <w:rPr>
            <w:rFonts w:ascii="Cambria Math" w:eastAsiaTheme="minorEastAsia" w:hAnsi="Cambria Math"/>
          </w:rPr>
          <m:t>3.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26</m:t>
            </m:r>
          </m:sup>
        </m:sSup>
        <m:r>
          <w:rPr>
            <w:rFonts w:ascii="Cambria Math" w:eastAsiaTheme="minorEastAsia" w:hAnsi="Cambria Math"/>
          </w:rPr>
          <m:t>J</m:t>
        </m:r>
      </m:oMath>
      <w:r>
        <w:rPr>
          <w:rFonts w:eastAsiaTheme="minorEastAsia"/>
        </w:rPr>
        <w:t xml:space="preserve"> soit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38</m:t>
            </m:r>
          </m:sup>
        </m:sSup>
      </m:oMath>
      <w:r>
        <w:rPr>
          <w:rFonts w:eastAsiaTheme="minorEastAsia"/>
        </w:rPr>
        <w:t xml:space="preserve"> fois plus</w:t>
      </w:r>
    </w:p>
    <w:p w:rsidR="001F70A9" w:rsidRDefault="001F70A9" w:rsidP="001F70A9">
      <w:pPr>
        <w:ind w:left="360"/>
        <w:rPr>
          <w:rFonts w:eastAsiaTheme="minorEastAsia"/>
        </w:rPr>
      </w:pPr>
    </w:p>
    <w:p w:rsidR="001F70A9" w:rsidRDefault="001F70A9" w:rsidP="001F70A9">
      <w:pPr>
        <w:ind w:left="360"/>
      </w:pPr>
      <w:r>
        <w:t>Une molécule de fer 56 formé dégage :</w:t>
      </w:r>
    </w:p>
    <w:p w:rsidR="001F70A9" w:rsidRDefault="001F70A9" w:rsidP="001F70A9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∆E=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∆m</m:t>
              </m:r>
            </m:e>
          </m:d>
          <m:r>
            <w:rPr>
              <w:rFonts w:ascii="Cambria Math" w:eastAsiaTheme="minorEastAsia" w:hAnsi="Cambria Math"/>
            </w:rPr>
            <m:t>c²=78,4 pJ</m:t>
          </m:r>
        </m:oMath>
      </m:oMathPara>
    </w:p>
    <w:p w:rsidR="001F70A9" w:rsidRDefault="001F70A9" w:rsidP="001F70A9">
      <w:pPr>
        <w:ind w:left="360"/>
        <w:rPr>
          <w:rFonts w:eastAsiaTheme="minorEastAsia"/>
        </w:rPr>
      </w:pPr>
    </w:p>
    <w:p w:rsidR="001F70A9" w:rsidRDefault="001F70A9" w:rsidP="001F70A9">
      <w:pPr>
        <w:pStyle w:val="Titre4"/>
        <w:ind w:firstLine="708"/>
        <w:rPr>
          <w:rFonts w:eastAsiaTheme="minorEastAsia"/>
        </w:rPr>
      </w:pPr>
      <w:r>
        <w:rPr>
          <w:rFonts w:eastAsiaTheme="minorEastAsia"/>
        </w:rPr>
        <w:t>Deux méthodes pour gagner de l’énergie par l’atome</w:t>
      </w:r>
    </w:p>
    <w:p w:rsidR="001F70A9" w:rsidRDefault="001F70A9" w:rsidP="001F70A9">
      <w:pPr>
        <w:pStyle w:val="Paragraphedeliste"/>
        <w:numPr>
          <w:ilvl w:val="0"/>
          <w:numId w:val="13"/>
        </w:numPr>
      </w:pPr>
      <w:r>
        <w:t xml:space="preserve">Gain par </w:t>
      </w:r>
      <w:r w:rsidRPr="001F70A9">
        <w:rPr>
          <w:b/>
        </w:rPr>
        <w:t>fission</w:t>
      </w:r>
      <w:r>
        <w:t xml:space="preserve"> d’un noyau d’uranium 23</w:t>
      </w:r>
      <w:r w:rsidR="00632AF9">
        <w:t>5</w:t>
      </w:r>
    </w:p>
    <w:p w:rsidR="00632AF9" w:rsidRDefault="00632AF9" w:rsidP="00632AF9"/>
    <w:p w:rsidR="00632AF9" w:rsidRDefault="00422BDF" w:rsidP="00632AF9">
      <w:pPr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n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/>
            <m:sup>
              <m:r>
                <w:rPr>
                  <w:rFonts w:ascii="Cambria Math" w:hAnsi="Cambria Math"/>
                </w:rPr>
                <m:t>235</m:t>
              </m:r>
            </m:sup>
            <m:e>
              <m:r>
                <w:rPr>
                  <w:rFonts w:ascii="Cambria Math" w:hAnsi="Cambria Math"/>
                </w:rPr>
                <m:t>U→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38</m:t>
                  </m:r>
                </m:sub>
                <m:sup>
                  <m:r>
                    <w:rPr>
                      <w:rFonts w:ascii="Cambria Math" w:hAnsi="Cambria Math"/>
                    </w:rPr>
                    <m:t>93</m:t>
                  </m:r>
                </m:sup>
                <m:e>
                  <m:r>
                    <w:rPr>
                      <w:rFonts w:ascii="Cambria Math" w:hAnsi="Cambria Math"/>
                    </w:rPr>
                    <m:t>Sr</m:t>
                  </m:r>
                </m:e>
              </m:sPre>
              <m:r>
                <w:rPr>
                  <w:rFonts w:ascii="Cambria Math" w:hAnsi="Cambria Math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54</m:t>
                  </m:r>
                </m:sub>
                <m:sup>
                  <m:r>
                    <w:rPr>
                      <w:rFonts w:ascii="Cambria Math" w:hAnsi="Cambria Math"/>
                    </w:rPr>
                    <m:t>140</m:t>
                  </m:r>
                </m:sup>
                <m:e>
                  <m:r>
                    <w:rPr>
                      <w:rFonts w:ascii="Cambria Math" w:hAnsi="Cambria Math"/>
                    </w:rPr>
                    <m:t>Xe+3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n+∆E</m:t>
                      </m:r>
                    </m:e>
                  </m:sPre>
                </m:e>
              </m:sPre>
            </m:e>
          </m:sPre>
        </m:oMath>
      </m:oMathPara>
    </w:p>
    <w:p w:rsidR="00632AF9" w:rsidRDefault="00632AF9" w:rsidP="00632AF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∆E= ∆m.c²=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/>
                        </w:rPr>
                        <m:t>235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</m:sPre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38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93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Sr</m:t>
                      </m:r>
                    </m:e>
                  </m:sPre>
                </m:e>
              </m:d>
              <m:r>
                <w:rPr>
                  <w:rFonts w:ascii="Cambria Math" w:hAnsi="Cambria Math"/>
                </w:rPr>
                <m:t>-m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54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140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Xe</m:t>
                      </m:r>
                    </m:e>
                  </m:sPre>
                </m:e>
              </m:d>
              <m:r>
                <w:rPr>
                  <w:rFonts w:ascii="Cambria Math" w:hAnsi="Cambria Math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.c²=178MeV</m:t>
          </m:r>
        </m:oMath>
      </m:oMathPara>
    </w:p>
    <w:p w:rsidR="00632AF9" w:rsidRDefault="00632AF9" w:rsidP="00632AF9">
      <w:pPr>
        <w:rPr>
          <w:rFonts w:eastAsiaTheme="minorEastAsia"/>
        </w:rPr>
      </w:pPr>
    </w:p>
    <w:p w:rsidR="00632AF9" w:rsidRDefault="00632AF9" w:rsidP="00632AF9">
      <w:pPr>
        <w:ind w:firstLine="708"/>
        <w:rPr>
          <w:rFonts w:eastAsiaTheme="minorEastAsia"/>
        </w:rPr>
      </w:pPr>
      <w:r>
        <w:rPr>
          <w:rFonts w:eastAsiaTheme="minorEastAsia"/>
        </w:rPr>
        <w:t>Cette énergie nucléaire est 10 000 000 de fois plus importantes que l’énergie chimique :</w:t>
      </w:r>
    </w:p>
    <w:p w:rsidR="00632AF9" w:rsidRDefault="00632AF9" w:rsidP="00632AF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1eV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électronvolt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</w:rPr>
            <m:t>.U=1.6.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w:rPr>
              <w:rFonts w:ascii="Cambria Math" w:eastAsiaTheme="minorEastAsia" w:hAnsi="Cambria Math"/>
            </w:rPr>
            <m:t>J</m:t>
          </m:r>
        </m:oMath>
      </m:oMathPara>
    </w:p>
    <w:p w:rsidR="00632AF9" w:rsidRDefault="00632AF9" w:rsidP="00632AF9">
      <w:pPr>
        <w:rPr>
          <w:rFonts w:eastAsiaTheme="minorEastAsia"/>
        </w:rPr>
      </w:pPr>
    </w:p>
    <w:p w:rsidR="00632AF9" w:rsidRDefault="00632AF9" w:rsidP="00632AF9">
      <w:pPr>
        <w:ind w:firstLine="708"/>
        <w:rPr>
          <w:rFonts w:eastAsiaTheme="minorEastAsia"/>
        </w:rPr>
      </w:pPr>
      <w:r>
        <w:rPr>
          <w:rFonts w:eastAsiaTheme="minorEastAsia"/>
        </w:rPr>
        <w:t>L’énergie d’ionisation de l’atome d’hydrogène est égale à 13.6 eV</w:t>
      </w:r>
    </w:p>
    <w:p w:rsidR="00632AF9" w:rsidRDefault="00632AF9" w:rsidP="00632AF9">
      <w:pPr>
        <w:rPr>
          <w:rFonts w:eastAsiaTheme="minorEastAsia"/>
        </w:rPr>
      </w:pPr>
    </w:p>
    <w:p w:rsidR="00632AF9" w:rsidRDefault="00632AF9" w:rsidP="00632AF9">
      <w:pPr>
        <w:pStyle w:val="Paragraphedeliste"/>
        <w:numPr>
          <w:ilvl w:val="0"/>
          <w:numId w:val="13"/>
        </w:numPr>
      </w:pPr>
      <w:r>
        <w:t>Gain par fusion nucléaire</w:t>
      </w:r>
    </w:p>
    <w:p w:rsidR="00632AF9" w:rsidRDefault="00632AF9" w:rsidP="00632AF9"/>
    <w:p w:rsidR="00632AF9" w:rsidRPr="001F70A9" w:rsidRDefault="00632AF9" w:rsidP="00632AF9">
      <w:pPr>
        <w:ind w:left="708"/>
        <w:jc w:val="both"/>
      </w:pPr>
      <w:r>
        <w:t>Rapprocher des particules chargées à des températures de l’ordre de 10 à 15 millions de degrés et à des vitesses incroyables pour qu’</w:t>
      </w:r>
      <w:r w:rsidR="00F824A3">
        <w:t>elles</w:t>
      </w:r>
      <w:r>
        <w:t xml:space="preserve"> libère</w:t>
      </w:r>
      <w:r w:rsidR="00F824A3">
        <w:t>nt</w:t>
      </w:r>
      <w:r>
        <w:t xml:space="preserve"> leur énergie (c’est le fonctionnement du soleil !)</w:t>
      </w:r>
    </w:p>
    <w:p w:rsidR="001F70A9" w:rsidRDefault="001F70A9" w:rsidP="001F70A9">
      <w:pPr>
        <w:ind w:left="360"/>
      </w:pPr>
    </w:p>
    <w:p w:rsidR="001F70A9" w:rsidRDefault="001F70A9" w:rsidP="001F70A9">
      <w:pPr>
        <w:ind w:left="360"/>
      </w:pPr>
    </w:p>
    <w:p w:rsidR="001F70A9" w:rsidRPr="001F70A9" w:rsidRDefault="001F70A9" w:rsidP="001F70A9">
      <w:pPr>
        <w:ind w:left="360"/>
        <w:rPr>
          <w:rFonts w:eastAsiaTheme="minorEastAsia"/>
        </w:rPr>
      </w:pPr>
    </w:p>
    <w:p w:rsidR="001F70A9" w:rsidRPr="001F70A9" w:rsidRDefault="001F70A9" w:rsidP="001F70A9">
      <w:pPr>
        <w:ind w:left="360"/>
        <w:rPr>
          <w:rFonts w:eastAsiaTheme="minorEastAsia"/>
        </w:rPr>
      </w:pPr>
    </w:p>
    <w:p w:rsidR="00207044" w:rsidRDefault="00207044" w:rsidP="0015026A">
      <w:pPr>
        <w:rPr>
          <w:rFonts w:eastAsiaTheme="minorEastAsia"/>
        </w:rPr>
      </w:pPr>
    </w:p>
    <w:p w:rsidR="00207044" w:rsidRPr="008F5AC8" w:rsidRDefault="00207044" w:rsidP="00A62150">
      <w:pPr>
        <w:ind w:left="284"/>
        <w:rPr>
          <w:rFonts w:eastAsiaTheme="minorEastAsia"/>
        </w:rPr>
      </w:pPr>
    </w:p>
    <w:sectPr w:rsidR="00207044" w:rsidRPr="008F5AC8" w:rsidSect="000A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6963"/>
    <w:multiLevelType w:val="hybridMultilevel"/>
    <w:tmpl w:val="3140B68A"/>
    <w:lvl w:ilvl="0" w:tplc="E3EED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02004"/>
    <w:multiLevelType w:val="hybridMultilevel"/>
    <w:tmpl w:val="98D6F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4BD"/>
    <w:multiLevelType w:val="hybridMultilevel"/>
    <w:tmpl w:val="BAA4C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D5E8B"/>
    <w:multiLevelType w:val="hybridMultilevel"/>
    <w:tmpl w:val="AB92A642"/>
    <w:lvl w:ilvl="0" w:tplc="040C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33E8133E"/>
    <w:multiLevelType w:val="hybridMultilevel"/>
    <w:tmpl w:val="C53056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973615"/>
    <w:multiLevelType w:val="hybridMultilevel"/>
    <w:tmpl w:val="0144F5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C096F"/>
    <w:multiLevelType w:val="hybridMultilevel"/>
    <w:tmpl w:val="9806BF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4987"/>
    <w:multiLevelType w:val="hybridMultilevel"/>
    <w:tmpl w:val="F9944C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60A4030"/>
    <w:multiLevelType w:val="hybridMultilevel"/>
    <w:tmpl w:val="74F67A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7B6BEF"/>
    <w:multiLevelType w:val="hybridMultilevel"/>
    <w:tmpl w:val="A8BE0F38"/>
    <w:lvl w:ilvl="0" w:tplc="E3EED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D52F4"/>
    <w:multiLevelType w:val="hybridMultilevel"/>
    <w:tmpl w:val="296EEC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4A7958"/>
    <w:multiLevelType w:val="hybridMultilevel"/>
    <w:tmpl w:val="E2DCD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1071D"/>
    <w:multiLevelType w:val="hybridMultilevel"/>
    <w:tmpl w:val="70CA8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843"/>
    <w:rsid w:val="000A728D"/>
    <w:rsid w:val="000C5FA3"/>
    <w:rsid w:val="0015026A"/>
    <w:rsid w:val="001677BA"/>
    <w:rsid w:val="0017774E"/>
    <w:rsid w:val="001F70A9"/>
    <w:rsid w:val="00207044"/>
    <w:rsid w:val="00371137"/>
    <w:rsid w:val="003A52F2"/>
    <w:rsid w:val="00422BDF"/>
    <w:rsid w:val="00632AF9"/>
    <w:rsid w:val="00637A28"/>
    <w:rsid w:val="006B3FC2"/>
    <w:rsid w:val="006C0B24"/>
    <w:rsid w:val="008446E5"/>
    <w:rsid w:val="008F5AC8"/>
    <w:rsid w:val="00990A29"/>
    <w:rsid w:val="00A14FF4"/>
    <w:rsid w:val="00A62150"/>
    <w:rsid w:val="00AD2B35"/>
    <w:rsid w:val="00B04843"/>
    <w:rsid w:val="00D43505"/>
    <w:rsid w:val="00DC272E"/>
    <w:rsid w:val="00E23D01"/>
    <w:rsid w:val="00E912C3"/>
    <w:rsid w:val="00F8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8D"/>
  </w:style>
  <w:style w:type="paragraph" w:styleId="Titre1">
    <w:name w:val="heading 1"/>
    <w:basedOn w:val="Normal"/>
    <w:next w:val="Normal"/>
    <w:link w:val="Titre1Car"/>
    <w:uiPriority w:val="9"/>
    <w:qFormat/>
    <w:rsid w:val="00B04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48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70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F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4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4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04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0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048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8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8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484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DC272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C272E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C272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070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3">
    <w:name w:val="toc 3"/>
    <w:basedOn w:val="Normal"/>
    <w:next w:val="Normal"/>
    <w:autoRedefine/>
    <w:uiPriority w:val="39"/>
    <w:unhideWhenUsed/>
    <w:rsid w:val="003A52F2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rsid w:val="001F70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8FF9-E013-46C0-90D2-882D2C8D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Charles-Antoine</dc:creator>
  <cp:lastModifiedBy>Laura</cp:lastModifiedBy>
  <cp:revision>2</cp:revision>
  <cp:lastPrinted>2011-05-02T15:51:00Z</cp:lastPrinted>
  <dcterms:created xsi:type="dcterms:W3CDTF">2011-05-02T15:51:00Z</dcterms:created>
  <dcterms:modified xsi:type="dcterms:W3CDTF">2011-05-02T15:51:00Z</dcterms:modified>
</cp:coreProperties>
</file>